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C7D" w:rsidRPr="00252769" w:rsidRDefault="00137B25" w:rsidP="00005C7D">
      <w:pPr>
        <w:widowControl w:val="0"/>
        <w:tabs>
          <w:tab w:val="center" w:pos="4536"/>
          <w:tab w:val="right" w:pos="7938"/>
          <w:tab w:val="right" w:pos="9639"/>
        </w:tabs>
        <w:ind w:right="-58"/>
        <w:rPr>
          <w:rFonts w:eastAsia="MS Mincho"/>
          <w:b/>
          <w:bCs/>
          <w:noProof/>
          <w:sz w:val="28"/>
          <w:szCs w:val="28"/>
        </w:rPr>
      </w:pPr>
      <w:r>
        <w:rPr>
          <w:rFonts w:eastAsia="MS Mincho"/>
          <w:b/>
          <w:bCs/>
          <w:noProof/>
          <w:sz w:val="28"/>
          <w:szCs w:val="28"/>
        </w:rPr>
        <w:t>3GPP TSG RAN WG4</w:t>
      </w:r>
      <w:r w:rsidR="00005C7D" w:rsidRPr="00252769">
        <w:rPr>
          <w:rFonts w:eastAsia="MS Mincho"/>
          <w:b/>
          <w:bCs/>
          <w:noProof/>
          <w:sz w:val="28"/>
          <w:szCs w:val="28"/>
        </w:rPr>
        <w:t xml:space="preserve"> Meeting</w:t>
      </w:r>
      <w:r>
        <w:rPr>
          <w:rFonts w:eastAsia="MS Mincho"/>
          <w:b/>
          <w:bCs/>
          <w:noProof/>
          <w:sz w:val="28"/>
          <w:szCs w:val="28"/>
        </w:rPr>
        <w:t xml:space="preserve"> RAN4 #92</w:t>
      </w:r>
      <w:r w:rsidR="00300D87">
        <w:rPr>
          <w:rFonts w:eastAsia="MS Mincho"/>
          <w:b/>
          <w:bCs/>
          <w:noProof/>
          <w:sz w:val="28"/>
          <w:szCs w:val="28"/>
        </w:rPr>
        <w:t>-Bis</w:t>
      </w:r>
      <w:r w:rsidR="00A4575C" w:rsidRPr="00252769">
        <w:rPr>
          <w:rFonts w:eastAsia="MS Mincho"/>
          <w:b/>
          <w:bCs/>
          <w:noProof/>
          <w:sz w:val="28"/>
          <w:szCs w:val="28"/>
        </w:rPr>
        <w:t xml:space="preserve">       </w:t>
      </w:r>
      <w:r w:rsidR="00300D87">
        <w:rPr>
          <w:rFonts w:eastAsia="MS Mincho"/>
          <w:b/>
          <w:bCs/>
          <w:noProof/>
          <w:sz w:val="28"/>
          <w:szCs w:val="28"/>
        </w:rPr>
        <w:t xml:space="preserve">     </w:t>
      </w:r>
      <w:r w:rsidR="00005C7D" w:rsidRPr="00252769">
        <w:rPr>
          <w:rFonts w:eastAsia="MS Mincho"/>
          <w:b/>
          <w:bCs/>
          <w:noProof/>
          <w:sz w:val="28"/>
          <w:szCs w:val="28"/>
        </w:rPr>
        <w:t xml:space="preserve">             </w:t>
      </w:r>
      <w:r>
        <w:rPr>
          <w:rFonts w:eastAsia="MS Mincho"/>
          <w:b/>
          <w:bCs/>
          <w:noProof/>
          <w:sz w:val="28"/>
          <w:szCs w:val="28"/>
        </w:rPr>
        <w:t xml:space="preserve">            </w:t>
      </w:r>
      <w:r w:rsidR="009C325C">
        <w:rPr>
          <w:rFonts w:asciiTheme="minorEastAsia" w:eastAsiaTheme="minorEastAsia" w:hAnsiTheme="minorEastAsia" w:hint="eastAsia"/>
          <w:b/>
          <w:bCs/>
          <w:noProof/>
          <w:sz w:val="28"/>
          <w:szCs w:val="28"/>
          <w:lang w:eastAsia="zh-TW"/>
        </w:rPr>
        <w:t xml:space="preserve">         </w:t>
      </w:r>
      <w:r>
        <w:rPr>
          <w:rFonts w:eastAsia="MS Mincho"/>
          <w:b/>
          <w:bCs/>
          <w:noProof/>
          <w:sz w:val="28"/>
          <w:szCs w:val="28"/>
        </w:rPr>
        <w:t xml:space="preserve">     </w:t>
      </w:r>
      <w:r w:rsidR="000E57FE">
        <w:rPr>
          <w:rFonts w:eastAsia="MS Mincho"/>
          <w:b/>
          <w:bCs/>
          <w:noProof/>
          <w:sz w:val="28"/>
          <w:szCs w:val="28"/>
        </w:rPr>
        <w:t>R4-1914117</w:t>
      </w:r>
    </w:p>
    <w:p w:rsidR="00005C7D" w:rsidRPr="00252769" w:rsidRDefault="00300D87" w:rsidP="00005C7D">
      <w:pPr>
        <w:widowControl w:val="0"/>
        <w:tabs>
          <w:tab w:val="center" w:pos="4536"/>
          <w:tab w:val="right" w:pos="8280"/>
          <w:tab w:val="right" w:pos="9781"/>
        </w:tabs>
        <w:ind w:right="-58"/>
        <w:rPr>
          <w:rFonts w:eastAsia="MS Mincho"/>
          <w:b/>
          <w:bCs/>
          <w:noProof/>
          <w:sz w:val="28"/>
          <w:szCs w:val="28"/>
          <w:lang w:eastAsia="en-US"/>
        </w:rPr>
      </w:pPr>
      <w:r>
        <w:rPr>
          <w:rFonts w:eastAsia="MS Mincho"/>
          <w:b/>
          <w:bCs/>
          <w:noProof/>
          <w:sz w:val="28"/>
          <w:szCs w:val="28"/>
          <w:lang w:eastAsia="en-US"/>
        </w:rPr>
        <w:t>Chongqing</w:t>
      </w:r>
      <w:r w:rsidR="00005C7D" w:rsidRPr="00252769">
        <w:rPr>
          <w:rFonts w:eastAsia="MS Mincho"/>
          <w:b/>
          <w:bCs/>
          <w:noProof/>
          <w:sz w:val="28"/>
          <w:szCs w:val="28"/>
          <w:lang w:eastAsia="en-US"/>
        </w:rPr>
        <w:t xml:space="preserve">, </w:t>
      </w:r>
      <w:r>
        <w:rPr>
          <w:rFonts w:eastAsia="MS Mincho"/>
          <w:b/>
          <w:bCs/>
          <w:noProof/>
          <w:sz w:val="28"/>
          <w:szCs w:val="28"/>
          <w:lang w:eastAsia="en-US"/>
        </w:rPr>
        <w:t>China, October 14</w:t>
      </w:r>
      <w:r w:rsidR="00341D25">
        <w:rPr>
          <w:rFonts w:eastAsia="MS Mincho"/>
          <w:b/>
          <w:bCs/>
          <w:noProof/>
          <w:sz w:val="28"/>
          <w:szCs w:val="28"/>
          <w:vertAlign w:val="superscript"/>
          <w:lang w:eastAsia="en-US"/>
        </w:rPr>
        <w:t>th</w:t>
      </w:r>
      <w:r>
        <w:rPr>
          <w:rFonts w:eastAsia="MS Mincho"/>
          <w:b/>
          <w:bCs/>
          <w:noProof/>
          <w:sz w:val="28"/>
          <w:szCs w:val="28"/>
          <w:lang w:eastAsia="en-US"/>
        </w:rPr>
        <w:t xml:space="preserve"> – 20</w:t>
      </w:r>
      <w:r w:rsidR="00005C7D" w:rsidRPr="00252769">
        <w:rPr>
          <w:rFonts w:eastAsia="MS Mincho"/>
          <w:b/>
          <w:bCs/>
          <w:noProof/>
          <w:sz w:val="28"/>
          <w:szCs w:val="28"/>
          <w:vertAlign w:val="superscript"/>
          <w:lang w:eastAsia="en-US"/>
        </w:rPr>
        <w:t>th</w:t>
      </w:r>
      <w:r w:rsidR="00005C7D" w:rsidRPr="00252769">
        <w:rPr>
          <w:rFonts w:eastAsia="MS Mincho"/>
          <w:b/>
          <w:bCs/>
          <w:noProof/>
          <w:sz w:val="28"/>
          <w:szCs w:val="28"/>
          <w:lang w:eastAsia="en-US"/>
        </w:rPr>
        <w:t>, 2019</w:t>
      </w:r>
    </w:p>
    <w:p w:rsidR="00005C7D" w:rsidRPr="00252769" w:rsidRDefault="00005C7D" w:rsidP="00005C7D">
      <w:pPr>
        <w:pStyle w:val="Header"/>
        <w:rPr>
          <w:bCs/>
          <w:color w:val="000000" w:themeColor="text1"/>
          <w:sz w:val="28"/>
          <w:szCs w:val="28"/>
          <w:lang w:eastAsia="ja-JP"/>
        </w:rPr>
      </w:pP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 xml:space="preserve">Agenda item: </w:t>
      </w:r>
      <w:r w:rsidR="009C325C" w:rsidRPr="009C325C">
        <w:rPr>
          <w:rFonts w:eastAsia="MS Mincho" w:hint="eastAsia"/>
          <w:b/>
          <w:bCs/>
          <w:noProof/>
          <w:sz w:val="28"/>
          <w:szCs w:val="28"/>
          <w:lang w:eastAsia="en-US"/>
        </w:rPr>
        <w:t>9</w:t>
      </w:r>
      <w:r w:rsidR="00137B25">
        <w:rPr>
          <w:rFonts w:eastAsia="MS Mincho"/>
          <w:b/>
          <w:bCs/>
          <w:noProof/>
          <w:sz w:val="28"/>
          <w:szCs w:val="28"/>
          <w:lang w:eastAsia="en-US"/>
        </w:rPr>
        <w:t>.7.3</w:t>
      </w: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Source: MediaTek Inc.</w:t>
      </w: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 xml:space="preserve">Title: </w:t>
      </w:r>
      <w:r w:rsidR="00137B25" w:rsidRPr="00137B25">
        <w:rPr>
          <w:rFonts w:eastAsia="MS Mincho"/>
          <w:b/>
          <w:bCs/>
          <w:noProof/>
          <w:sz w:val="28"/>
          <w:szCs w:val="28"/>
          <w:lang w:eastAsia="en-US"/>
        </w:rPr>
        <w:t>Discussion on RRM measur</w:t>
      </w:r>
      <w:r w:rsidR="00137B25">
        <w:rPr>
          <w:rFonts w:eastAsia="MS Mincho"/>
          <w:b/>
          <w:bCs/>
          <w:noProof/>
          <w:sz w:val="28"/>
          <w:szCs w:val="28"/>
          <w:lang w:eastAsia="en-US"/>
        </w:rPr>
        <w:t xml:space="preserve">ement relaxation for RRC </w:t>
      </w:r>
      <w:r w:rsidR="00137B25" w:rsidRPr="00137B25">
        <w:rPr>
          <w:rFonts w:eastAsia="MS Mincho"/>
          <w:b/>
          <w:bCs/>
          <w:noProof/>
          <w:sz w:val="28"/>
          <w:szCs w:val="28"/>
          <w:lang w:eastAsia="en-US"/>
        </w:rPr>
        <w:t>IDLE/INACTIVE</w:t>
      </w:r>
    </w:p>
    <w:p w:rsidR="00B74586"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 xml:space="preserve">Document for: Discussion </w:t>
      </w:r>
    </w:p>
    <w:p w:rsidR="00DA4FB3" w:rsidRPr="00F734F6" w:rsidRDefault="00005C7D" w:rsidP="00F734F6">
      <w:pPr>
        <w:pStyle w:val="Heading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rsidR="009C325C" w:rsidRDefault="009C325C" w:rsidP="00BE7765">
      <w:r w:rsidRPr="009C325C">
        <w:t>In RAN4 #92</w:t>
      </w:r>
      <w:r>
        <w:t>Bis meeting,</w:t>
      </w:r>
      <w:r w:rsidRPr="009C325C">
        <w:t xml:space="preserve"> a WF </w:t>
      </w:r>
      <w:r>
        <w:fldChar w:fldCharType="begin"/>
      </w:r>
      <w:r>
        <w:instrText xml:space="preserve"> REF _Ref23859547 \r \h </w:instrText>
      </w:r>
      <w:r>
        <w:fldChar w:fldCharType="separate"/>
      </w:r>
      <w:r w:rsidR="000E57FE">
        <w:t>[1]</w:t>
      </w:r>
      <w:r>
        <w:fldChar w:fldCharType="end"/>
      </w:r>
      <w:r w:rsidRPr="009C325C">
        <w:t xml:space="preserve"> </w:t>
      </w:r>
      <w:r>
        <w:t>was agreed to discuss the RRM measurement relaxation if measurement relaxation criteria is met:</w:t>
      </w:r>
    </w:p>
    <w:p w:rsidR="009C325C" w:rsidRDefault="009C325C" w:rsidP="00BE7765"/>
    <w:p w:rsidR="009C325C" w:rsidRDefault="009C325C" w:rsidP="009C325C"/>
    <w:tbl>
      <w:tblPr>
        <w:tblStyle w:val="TableGrid"/>
        <w:tblW w:w="0" w:type="auto"/>
        <w:jc w:val="center"/>
        <w:tblLook w:val="04A0" w:firstRow="1" w:lastRow="0" w:firstColumn="1" w:lastColumn="0" w:noHBand="0" w:noVBand="1"/>
      </w:tblPr>
      <w:tblGrid>
        <w:gridCol w:w="9619"/>
      </w:tblGrid>
      <w:tr w:rsidR="009C325C" w:rsidRPr="00616CED" w:rsidTr="009C325C">
        <w:trPr>
          <w:jc w:val="center"/>
        </w:trPr>
        <w:tc>
          <w:tcPr>
            <w:tcW w:w="9619" w:type="dxa"/>
          </w:tcPr>
          <w:p w:rsidR="009E2D6A" w:rsidRPr="009C325C" w:rsidRDefault="002C61DF" w:rsidP="009C325C">
            <w:pPr>
              <w:numPr>
                <w:ilvl w:val="0"/>
                <w:numId w:val="27"/>
              </w:numPr>
              <w:tabs>
                <w:tab w:val="clear" w:pos="360"/>
                <w:tab w:val="num" w:pos="720"/>
              </w:tabs>
              <w:overflowPunct w:val="0"/>
              <w:autoSpaceDE w:val="0"/>
              <w:autoSpaceDN w:val="0"/>
              <w:adjustRightInd w:val="0"/>
              <w:spacing w:afterLines="50" w:after="120"/>
              <w:contextualSpacing/>
              <w:rPr>
                <w:rFonts w:eastAsia="SimSun"/>
                <w:bCs/>
                <w:sz w:val="20"/>
                <w:szCs w:val="20"/>
              </w:rPr>
            </w:pPr>
            <w:r w:rsidRPr="009C325C">
              <w:rPr>
                <w:rFonts w:eastAsia="SimSun"/>
                <w:bCs/>
                <w:sz w:val="20"/>
                <w:szCs w:val="20"/>
              </w:rPr>
              <w:t>The following options should be considered for RRM measurement relaxation if the measurement relaxation criteria defined in RAN2 are met in next meeting:</w:t>
            </w:r>
          </w:p>
          <w:p w:rsidR="009E2D6A" w:rsidRPr="009C325C" w:rsidRDefault="002C61DF" w:rsidP="009C325C">
            <w:pPr>
              <w:numPr>
                <w:ilvl w:val="1"/>
                <w:numId w:val="27"/>
              </w:numPr>
              <w:tabs>
                <w:tab w:val="num" w:pos="1440"/>
              </w:tabs>
              <w:overflowPunct w:val="0"/>
              <w:autoSpaceDE w:val="0"/>
              <w:autoSpaceDN w:val="0"/>
              <w:adjustRightInd w:val="0"/>
              <w:spacing w:afterLines="50" w:after="120"/>
              <w:contextualSpacing/>
              <w:rPr>
                <w:rFonts w:eastAsia="SimSun"/>
                <w:bCs/>
                <w:sz w:val="20"/>
                <w:szCs w:val="20"/>
              </w:rPr>
            </w:pPr>
            <w:r w:rsidRPr="009C325C">
              <w:rPr>
                <w:rFonts w:eastAsia="SimSun"/>
                <w:bCs/>
                <w:sz w:val="20"/>
                <w:szCs w:val="20"/>
              </w:rPr>
              <w:t>Option1: RRM measurement relaxation by allowing measurements with longer intervals, and/or by reducing the number of carriers to be measured;</w:t>
            </w:r>
          </w:p>
          <w:p w:rsidR="009E2D6A" w:rsidRPr="009C325C" w:rsidRDefault="002C61DF" w:rsidP="009C325C">
            <w:pPr>
              <w:numPr>
                <w:ilvl w:val="1"/>
                <w:numId w:val="27"/>
              </w:numPr>
              <w:tabs>
                <w:tab w:val="num" w:pos="1440"/>
              </w:tabs>
              <w:overflowPunct w:val="0"/>
              <w:autoSpaceDE w:val="0"/>
              <w:autoSpaceDN w:val="0"/>
              <w:adjustRightInd w:val="0"/>
              <w:spacing w:afterLines="50" w:after="120"/>
              <w:contextualSpacing/>
              <w:rPr>
                <w:rFonts w:eastAsia="SimSun"/>
                <w:bCs/>
                <w:sz w:val="20"/>
                <w:szCs w:val="20"/>
              </w:rPr>
            </w:pPr>
            <w:r w:rsidRPr="009C325C">
              <w:rPr>
                <w:rFonts w:eastAsia="SimSun"/>
                <w:bCs/>
                <w:sz w:val="20"/>
                <w:szCs w:val="20"/>
              </w:rPr>
              <w:t>Option2: RRM measurement relaxation of neighbour cell monitoring in LTE MTC/NB-IoT can be reused for defining the RRM requirements for UE power saving in NR</w:t>
            </w:r>
          </w:p>
          <w:p w:rsidR="009C325C" w:rsidRPr="009C325C" w:rsidRDefault="002C61DF" w:rsidP="009C325C">
            <w:pPr>
              <w:overflowPunct w:val="0"/>
              <w:autoSpaceDE w:val="0"/>
              <w:autoSpaceDN w:val="0"/>
              <w:adjustRightInd w:val="0"/>
              <w:spacing w:afterLines="50" w:after="120"/>
              <w:ind w:left="1080"/>
              <w:contextualSpacing/>
              <w:rPr>
                <w:rFonts w:eastAsia="SimSun"/>
                <w:bCs/>
                <w:sz w:val="20"/>
                <w:szCs w:val="20"/>
              </w:rPr>
            </w:pPr>
            <w:r w:rsidRPr="009C325C">
              <w:rPr>
                <w:rFonts w:eastAsia="SimSun"/>
                <w:bCs/>
                <w:sz w:val="20"/>
                <w:szCs w:val="20"/>
              </w:rPr>
              <w:t>Other option is not precluded.</w:t>
            </w:r>
          </w:p>
        </w:tc>
      </w:tr>
    </w:tbl>
    <w:p w:rsidR="009C325C" w:rsidRDefault="009C325C" w:rsidP="00BE7765"/>
    <w:p w:rsidR="009C325C" w:rsidRDefault="009C325C" w:rsidP="00BE7765"/>
    <w:p w:rsidR="00DA4FB3" w:rsidRDefault="009C325C" w:rsidP="00BE7765">
      <w:r>
        <w:t xml:space="preserve">In the paper, we discuss the </w:t>
      </w:r>
      <w:r w:rsidRPr="009C325C">
        <w:t>performance matrices</w:t>
      </w:r>
      <w:r>
        <w:t xml:space="preserve"> and provide our evaluation results </w:t>
      </w:r>
      <w:r w:rsidR="00DA4FB3">
        <w:t>for</w:t>
      </w:r>
      <w:r w:rsidR="00B13C87">
        <w:t xml:space="preserve"> </w:t>
      </w:r>
      <w:r w:rsidR="00C64462" w:rsidRPr="00C64462">
        <w:t xml:space="preserve">RRM measurement relaxation </w:t>
      </w:r>
      <w:r>
        <w:t>in</w:t>
      </w:r>
      <w:r w:rsidRPr="00C64462">
        <w:t xml:space="preserve"> </w:t>
      </w:r>
      <w:r w:rsidR="00C64462" w:rsidRPr="00C64462">
        <w:t>RRC IDLE/INACTIVE</w:t>
      </w:r>
      <w:r w:rsidR="00F734F6">
        <w:t xml:space="preserve"> </w:t>
      </w:r>
      <w:r>
        <w:t xml:space="preserve">mode </w:t>
      </w:r>
      <w:r w:rsidR="00F734F6">
        <w:t>based on power saving gain</w:t>
      </w:r>
      <w:r w:rsidR="00DA4FB3">
        <w:t>.</w:t>
      </w:r>
    </w:p>
    <w:p w:rsidR="009C325C" w:rsidRPr="00F734F6" w:rsidRDefault="009C325C" w:rsidP="009C325C">
      <w:pPr>
        <w:pStyle w:val="Heading1"/>
        <w:rPr>
          <w:rFonts w:cs="Arial"/>
          <w:color w:val="000000" w:themeColor="text1"/>
        </w:rPr>
      </w:pPr>
      <w:r>
        <w:rPr>
          <w:rFonts w:cs="Arial"/>
          <w:color w:val="000000" w:themeColor="text1"/>
        </w:rPr>
        <w:t>2</w:t>
      </w:r>
      <w:r w:rsidRPr="001F61A8">
        <w:rPr>
          <w:rFonts w:cs="Arial"/>
          <w:color w:val="000000" w:themeColor="text1"/>
        </w:rPr>
        <w:tab/>
      </w:r>
      <w:r>
        <w:rPr>
          <w:rFonts w:cs="Arial"/>
          <w:color w:val="000000" w:themeColor="text1"/>
        </w:rPr>
        <w:t xml:space="preserve">Performance Matrices for </w:t>
      </w:r>
      <w:r w:rsidRPr="009C325C">
        <w:rPr>
          <w:rFonts w:cs="Arial"/>
          <w:color w:val="000000" w:themeColor="text1"/>
        </w:rPr>
        <w:t>RRM measurement relaxation</w:t>
      </w:r>
    </w:p>
    <w:p w:rsidR="00287F7F" w:rsidRDefault="009C325C" w:rsidP="009C325C">
      <w:r>
        <w:t xml:space="preserve">To determine the power saving benefit for </w:t>
      </w:r>
      <w:r w:rsidRPr="00F734F6">
        <w:t>RRM measurement relaxation for RRC IDLE</w:t>
      </w:r>
      <w:r>
        <w:t xml:space="preserve">, we first need to determine the corresponding evaluation performance matrices. In our understanding, the most important task for UE staying in the IDLE mode is to monitor the serving and neighboring cells quality and determine whether UE has to conduct the cell re-selection or not. </w:t>
      </w:r>
      <w:r w:rsidR="00287F7F">
        <w:t>W</w:t>
      </w:r>
      <w:r>
        <w:t>hen UE moves from the coverage range of source cell to that of the target cell, UE has to conduct the measurement of both cells and determine when to trigger the cell re-selection according to its measurement results. If option 2 is adopted</w:t>
      </w:r>
      <w:r w:rsidR="00330FAA">
        <w:t>,</w:t>
      </w:r>
      <w:r>
        <w:t xml:space="preserve"> UE </w:t>
      </w:r>
      <w:r w:rsidR="00330FAA">
        <w:t>skip</w:t>
      </w:r>
      <w:r w:rsidR="00C467B0">
        <w:t>s</w:t>
      </w:r>
      <w:r w:rsidR="00330FAA">
        <w:t xml:space="preserve"> </w:t>
      </w:r>
      <w:r>
        <w:t>the measurement of neighboring cells</w:t>
      </w:r>
      <w:r w:rsidR="00330FAA">
        <w:t xml:space="preserve"> and only resume</w:t>
      </w:r>
      <w:r w:rsidR="00C467B0">
        <w:t>s</w:t>
      </w:r>
      <w:r w:rsidR="00330FAA">
        <w:t xml:space="preserve"> measurement when UE is leaving cell center.</w:t>
      </w:r>
      <w:r>
        <w:t xml:space="preserve"> </w:t>
      </w:r>
      <w:r w:rsidR="00330FAA">
        <w:t>T</w:t>
      </w:r>
      <w:r>
        <w:t xml:space="preserve">he time </w:t>
      </w:r>
      <w:r w:rsidR="00330FAA">
        <w:t xml:space="preserve">left for UE to perform neighboring cell measurement could be limited </w:t>
      </w:r>
      <w:r>
        <w:t xml:space="preserve">such that UE couldn’t collect sufficient measurement samples for the neighboring cells. If option 1 is adopted, UE still monitors the neighboring cells even when UE stays in the cell </w:t>
      </w:r>
      <w:r w:rsidR="00330FAA">
        <w:t>center</w:t>
      </w:r>
      <w:r>
        <w:t xml:space="preserve">. </w:t>
      </w:r>
    </w:p>
    <w:p w:rsidR="00287F7F" w:rsidRDefault="00287F7F" w:rsidP="009C325C"/>
    <w:p w:rsidR="00287F7F" w:rsidRDefault="00287F7F" w:rsidP="009C325C"/>
    <w:p w:rsidR="009C325C" w:rsidRDefault="00287F7F" w:rsidP="009C325C">
      <w:r>
        <w:t xml:space="preserve">The decision can be made based on system-level simulation results. To provide the comparable simulation results, RAN4 needs to agree on the basic </w:t>
      </w:r>
      <w:r w:rsidRPr="00607DBB">
        <w:t>system level simulation assumptions</w:t>
      </w:r>
      <w:r>
        <w:t xml:space="preserve">. Considering the limited time to discuss detail simulation assumption in RAN4#93 meeting, we suggest RAN4 to trigger an email discussion for system-level simulation assumptions before the end of year 2019. Such that companies can have sufficient time to prepare the evaluation results for the Feb. meeting. As shown in </w:t>
      </w:r>
      <w:r>
        <w:fldChar w:fldCharType="begin"/>
      </w:r>
      <w:r>
        <w:instrText xml:space="preserve"> REF _Ref23862232 \h </w:instrText>
      </w:r>
      <w:r>
        <w:fldChar w:fldCharType="separate"/>
      </w:r>
      <w:r w:rsidR="000E57FE">
        <w:t xml:space="preserve">Figure </w:t>
      </w:r>
      <w:r w:rsidR="000E57FE">
        <w:rPr>
          <w:noProof/>
        </w:rPr>
        <w:t>1</w:t>
      </w:r>
      <w:r>
        <w:fldChar w:fldCharType="end"/>
      </w:r>
      <w:r>
        <w:t>, t</w:t>
      </w:r>
      <w:r w:rsidR="009C325C">
        <w:t xml:space="preserve">he </w:t>
      </w:r>
      <w:r>
        <w:t>one key metric</w:t>
      </w:r>
      <w:r w:rsidR="009C325C">
        <w:t xml:space="preserve"> we need to consider is the </w:t>
      </w:r>
      <w:r w:rsidR="00330FAA">
        <w:t xml:space="preserve">additional </w:t>
      </w:r>
      <w:r w:rsidR="009C325C">
        <w:t xml:space="preserve">cell re-selection delay, i.e., the </w:t>
      </w:r>
      <w:r w:rsidR="00607DBB">
        <w:t xml:space="preserve">length of delayed </w:t>
      </w:r>
      <w:r w:rsidR="009C325C">
        <w:t>tim</w:t>
      </w:r>
      <w:r w:rsidR="00607DBB">
        <w:t>e that UE triggers the cell re-selection due to relaxed IDLE mode RRM measurement.  So we suggest that</w:t>
      </w:r>
    </w:p>
    <w:p w:rsidR="009C325C" w:rsidRDefault="009C325C" w:rsidP="009C325C"/>
    <w:p w:rsidR="00607DBB" w:rsidRDefault="00607DBB" w:rsidP="009C325C"/>
    <w:p w:rsidR="009C325C" w:rsidRDefault="00607DBB" w:rsidP="00607DBB">
      <w:pPr>
        <w:pStyle w:val="Caption"/>
        <w:rPr>
          <w:rFonts w:ascii="Arial" w:hAnsi="Arial" w:cs="Arial"/>
          <w:i/>
          <w:sz w:val="22"/>
          <w:szCs w:val="22"/>
        </w:rPr>
      </w:pPr>
      <w:bookmarkStart w:id="0" w:name="_Ref23866839"/>
      <w:r w:rsidRPr="00607DBB">
        <w:rPr>
          <w:rFonts w:ascii="Arial" w:hAnsi="Arial" w:cs="Arial"/>
          <w:i/>
          <w:sz w:val="22"/>
          <w:szCs w:val="22"/>
        </w:rPr>
        <w:t xml:space="preserve">Proposal </w:t>
      </w:r>
      <w:r w:rsidRPr="00607DBB">
        <w:rPr>
          <w:rFonts w:ascii="Arial" w:hAnsi="Arial" w:cs="Arial"/>
          <w:i/>
          <w:sz w:val="22"/>
          <w:szCs w:val="22"/>
        </w:rPr>
        <w:fldChar w:fldCharType="begin"/>
      </w:r>
      <w:r w:rsidRPr="00607DBB">
        <w:rPr>
          <w:rFonts w:ascii="Arial" w:hAnsi="Arial" w:cs="Arial"/>
          <w:i/>
          <w:sz w:val="22"/>
          <w:szCs w:val="22"/>
        </w:rPr>
        <w:instrText xml:space="preserve"> SEQ Proposal \* ARABIC </w:instrText>
      </w:r>
      <w:r w:rsidRPr="00607DBB">
        <w:rPr>
          <w:rFonts w:ascii="Arial" w:hAnsi="Arial" w:cs="Arial"/>
          <w:i/>
          <w:sz w:val="22"/>
          <w:szCs w:val="22"/>
        </w:rPr>
        <w:fldChar w:fldCharType="separate"/>
      </w:r>
      <w:r w:rsidR="000E57FE">
        <w:rPr>
          <w:rFonts w:ascii="Arial" w:hAnsi="Arial" w:cs="Arial"/>
          <w:i/>
          <w:noProof/>
          <w:sz w:val="22"/>
          <w:szCs w:val="22"/>
        </w:rPr>
        <w:t>1</w:t>
      </w:r>
      <w:r w:rsidRPr="00607DBB">
        <w:rPr>
          <w:rFonts w:ascii="Arial" w:hAnsi="Arial" w:cs="Arial"/>
          <w:i/>
          <w:sz w:val="22"/>
          <w:szCs w:val="22"/>
        </w:rPr>
        <w:fldChar w:fldCharType="end"/>
      </w:r>
      <w:r w:rsidRPr="00607DBB">
        <w:rPr>
          <w:rFonts w:ascii="Arial" w:hAnsi="Arial" w:cs="Arial"/>
          <w:i/>
          <w:sz w:val="22"/>
          <w:szCs w:val="22"/>
        </w:rPr>
        <w:t>: RAN4 to trigger the email discussion on system level simulation assumptions of RRM measurement relaxation for NR power saving</w:t>
      </w:r>
      <w:r>
        <w:rPr>
          <w:rFonts w:ascii="Arial" w:hAnsi="Arial" w:cs="Arial"/>
          <w:i/>
          <w:sz w:val="22"/>
          <w:szCs w:val="22"/>
        </w:rPr>
        <w:t>.</w:t>
      </w:r>
      <w:bookmarkEnd w:id="0"/>
      <w:r w:rsidRPr="00607DBB">
        <w:rPr>
          <w:rFonts w:ascii="Arial" w:hAnsi="Arial" w:cs="Arial"/>
          <w:i/>
          <w:sz w:val="22"/>
          <w:szCs w:val="22"/>
        </w:rPr>
        <w:t xml:space="preserve">     </w:t>
      </w:r>
    </w:p>
    <w:p w:rsidR="00287F7F" w:rsidRPr="00607DBB" w:rsidRDefault="00287F7F" w:rsidP="00287F7F">
      <w:pPr>
        <w:pStyle w:val="Caption"/>
        <w:rPr>
          <w:rFonts w:ascii="Arial" w:hAnsi="Arial" w:cs="Arial"/>
          <w:i/>
          <w:sz w:val="22"/>
          <w:szCs w:val="22"/>
        </w:rPr>
      </w:pPr>
      <w:r w:rsidRPr="00607DBB">
        <w:rPr>
          <w:rFonts w:ascii="Arial" w:hAnsi="Arial" w:cs="Arial"/>
          <w:i/>
          <w:sz w:val="22"/>
          <w:szCs w:val="22"/>
        </w:rPr>
        <w:lastRenderedPageBreak/>
        <w:t xml:space="preserve">Proposal </w:t>
      </w:r>
      <w:r w:rsidRPr="00607DBB">
        <w:rPr>
          <w:rFonts w:ascii="Arial" w:hAnsi="Arial" w:cs="Arial"/>
          <w:i/>
          <w:sz w:val="22"/>
          <w:szCs w:val="22"/>
        </w:rPr>
        <w:fldChar w:fldCharType="begin"/>
      </w:r>
      <w:r w:rsidRPr="00607DBB">
        <w:rPr>
          <w:rFonts w:ascii="Arial" w:hAnsi="Arial" w:cs="Arial"/>
          <w:i/>
          <w:sz w:val="22"/>
          <w:szCs w:val="22"/>
        </w:rPr>
        <w:instrText xml:space="preserve"> SEQ Proposal \* ARABIC </w:instrText>
      </w:r>
      <w:r w:rsidRPr="00607DBB">
        <w:rPr>
          <w:rFonts w:ascii="Arial" w:hAnsi="Arial" w:cs="Arial"/>
          <w:i/>
          <w:sz w:val="22"/>
          <w:szCs w:val="22"/>
        </w:rPr>
        <w:fldChar w:fldCharType="separate"/>
      </w:r>
      <w:r w:rsidR="000E57FE">
        <w:rPr>
          <w:rFonts w:ascii="Arial" w:hAnsi="Arial" w:cs="Arial"/>
          <w:i/>
          <w:noProof/>
          <w:sz w:val="22"/>
          <w:szCs w:val="22"/>
        </w:rPr>
        <w:t>2</w:t>
      </w:r>
      <w:r w:rsidRPr="00607DBB">
        <w:rPr>
          <w:rFonts w:ascii="Arial" w:hAnsi="Arial" w:cs="Arial"/>
          <w:i/>
          <w:sz w:val="22"/>
          <w:szCs w:val="22"/>
        </w:rPr>
        <w:fldChar w:fldCharType="end"/>
      </w:r>
      <w:r w:rsidRPr="00607DBB">
        <w:rPr>
          <w:rFonts w:ascii="Arial" w:hAnsi="Arial" w:cs="Arial"/>
          <w:i/>
          <w:sz w:val="22"/>
          <w:szCs w:val="22"/>
        </w:rPr>
        <w:t xml:space="preserve">: RRM measurement relaxation for NR power saving should </w:t>
      </w:r>
      <w:r>
        <w:rPr>
          <w:rFonts w:ascii="Arial" w:hAnsi="Arial" w:cs="Arial"/>
          <w:i/>
          <w:sz w:val="22"/>
          <w:szCs w:val="22"/>
        </w:rPr>
        <w:t>consider</w:t>
      </w:r>
      <w:r w:rsidRPr="00607DBB">
        <w:rPr>
          <w:rFonts w:ascii="Arial" w:hAnsi="Arial" w:cs="Arial"/>
          <w:i/>
          <w:sz w:val="22"/>
          <w:szCs w:val="22"/>
        </w:rPr>
        <w:t xml:space="preserve"> the trade-off between power saving gain and re-selection delay</w:t>
      </w:r>
      <w:r>
        <w:rPr>
          <w:rFonts w:ascii="Arial" w:hAnsi="Arial" w:cs="Arial"/>
          <w:i/>
          <w:sz w:val="22"/>
          <w:szCs w:val="22"/>
        </w:rPr>
        <w:t>.</w:t>
      </w:r>
    </w:p>
    <w:p w:rsidR="00287F7F" w:rsidRPr="00D03C3B" w:rsidRDefault="00287F7F" w:rsidP="00D03C3B"/>
    <w:p w:rsidR="009C325C" w:rsidRDefault="00223977" w:rsidP="00607DBB">
      <w:pPr>
        <w:jc w:val="center"/>
      </w:pPr>
      <w:r>
        <w:rPr>
          <w:noProof/>
          <w:lang w:eastAsia="zh-TW"/>
        </w:rPr>
        <w:drawing>
          <wp:inline distT="0" distB="0" distL="0" distR="0" wp14:anchorId="12BAF789" wp14:editId="29B6FC17">
            <wp:extent cx="4204863" cy="257808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12299" cy="2582641"/>
                    </a:xfrm>
                    <a:prstGeom prst="rect">
                      <a:avLst/>
                    </a:prstGeom>
                    <a:noFill/>
                  </pic:spPr>
                </pic:pic>
              </a:graphicData>
            </a:graphic>
          </wp:inline>
        </w:drawing>
      </w:r>
    </w:p>
    <w:p w:rsidR="009C325C" w:rsidRPr="00413536" w:rsidRDefault="009C325C" w:rsidP="009C325C">
      <w:pPr>
        <w:pStyle w:val="Caption"/>
        <w:jc w:val="center"/>
        <w:rPr>
          <w:b w:val="0"/>
        </w:rPr>
      </w:pPr>
      <w:bookmarkStart w:id="1" w:name="_Ref23862232"/>
      <w:r>
        <w:t xml:space="preserve">Figure </w:t>
      </w:r>
      <w:r>
        <w:fldChar w:fldCharType="begin"/>
      </w:r>
      <w:r>
        <w:instrText xml:space="preserve"> SEQ Figure \* ARABIC </w:instrText>
      </w:r>
      <w:r>
        <w:fldChar w:fldCharType="separate"/>
      </w:r>
      <w:r w:rsidR="000E57FE">
        <w:rPr>
          <w:noProof/>
        </w:rPr>
        <w:t>1</w:t>
      </w:r>
      <w:r>
        <w:fldChar w:fldCharType="end"/>
      </w:r>
      <w:bookmarkEnd w:id="1"/>
      <w:r>
        <w:t>:</w:t>
      </w:r>
      <w:r w:rsidRPr="00413536">
        <w:t xml:space="preserve"> </w:t>
      </w:r>
      <w:r>
        <w:t>Cell re-selection delay</w:t>
      </w:r>
    </w:p>
    <w:p w:rsidR="009C325C" w:rsidRPr="00607DBB" w:rsidRDefault="009C325C" w:rsidP="00607DBB">
      <w:pPr>
        <w:jc w:val="center"/>
        <w:rPr>
          <w:lang w:val="en-GB"/>
        </w:rPr>
      </w:pPr>
    </w:p>
    <w:p w:rsidR="00613EF5" w:rsidRPr="00F734F6" w:rsidRDefault="003A1B1A" w:rsidP="00F734F6">
      <w:pPr>
        <w:pStyle w:val="Heading1"/>
        <w:rPr>
          <w:rFonts w:cs="Arial"/>
          <w:color w:val="000000" w:themeColor="text1"/>
        </w:rPr>
      </w:pPr>
      <w:r>
        <w:rPr>
          <w:rFonts w:cs="Arial"/>
          <w:color w:val="000000" w:themeColor="text1"/>
        </w:rPr>
        <w:t>2</w:t>
      </w:r>
      <w:r w:rsidRPr="001F61A8">
        <w:rPr>
          <w:rFonts w:cs="Arial"/>
          <w:color w:val="000000" w:themeColor="text1"/>
        </w:rPr>
        <w:tab/>
      </w:r>
      <w:r w:rsidR="00C64462" w:rsidRPr="00C64462">
        <w:rPr>
          <w:rFonts w:cs="Arial" w:hint="eastAsia"/>
          <w:color w:val="000000" w:themeColor="text1"/>
        </w:rPr>
        <w:t>NR UE Id</w:t>
      </w:r>
      <w:r w:rsidR="00C64462" w:rsidRPr="00C64462">
        <w:rPr>
          <w:rFonts w:cs="Arial"/>
          <w:color w:val="000000" w:themeColor="text1"/>
        </w:rPr>
        <w:t>le Mode Power Analysis</w:t>
      </w:r>
    </w:p>
    <w:p w:rsidR="00870036" w:rsidRDefault="009C325C" w:rsidP="00613EF5">
      <w:r>
        <w:t>In this section</w:t>
      </w:r>
      <w:r w:rsidR="00F734F6">
        <w:t xml:space="preserve">, we analyze the power consumption </w:t>
      </w:r>
      <w:r>
        <w:t xml:space="preserve">of option 1 </w:t>
      </w:r>
      <w:r w:rsidR="00F734F6">
        <w:t xml:space="preserve">for NR UE in idle mode based on the power value given in </w:t>
      </w:r>
      <w:r>
        <w:fldChar w:fldCharType="begin"/>
      </w:r>
      <w:r>
        <w:instrText xml:space="preserve"> REF _Ref23859561 \r \h </w:instrText>
      </w:r>
      <w:r>
        <w:fldChar w:fldCharType="separate"/>
      </w:r>
      <w:r w:rsidR="000E57FE">
        <w:t>[2]</w:t>
      </w:r>
      <w:r>
        <w:fldChar w:fldCharType="end"/>
      </w:r>
      <w:r w:rsidR="00D0057A">
        <w:t>. Without loss of generality, the following UE behavior</w:t>
      </w:r>
      <w:r w:rsidR="00002718">
        <w:t xml:space="preserve"> in on IDRX cycle</w:t>
      </w:r>
      <w:r w:rsidR="00D0057A">
        <w:t xml:space="preserve"> </w:t>
      </w:r>
      <w:r w:rsidR="00DC14A2">
        <w:t xml:space="preserve">and NW setting </w:t>
      </w:r>
      <w:r w:rsidR="00D0057A">
        <w:t>is assumed:</w:t>
      </w:r>
    </w:p>
    <w:p w:rsidR="00034506" w:rsidRPr="00D0057A" w:rsidRDefault="00B95E25" w:rsidP="00D0057A">
      <w:pPr>
        <w:numPr>
          <w:ilvl w:val="0"/>
          <w:numId w:val="24"/>
        </w:numPr>
      </w:pPr>
      <w:r w:rsidRPr="00D0057A">
        <w:t>Before paging occasion, two SSB bursts are used for intra-frequency measurement and time/frequency sync for paging reception. After paging occasion, one SMTC window is used for inter-frequency measurement.</w:t>
      </w:r>
    </w:p>
    <w:p w:rsidR="00034506" w:rsidRDefault="00B95E25" w:rsidP="00D0057A">
      <w:pPr>
        <w:numPr>
          <w:ilvl w:val="0"/>
          <w:numId w:val="24"/>
        </w:numPr>
      </w:pPr>
      <w:r w:rsidRPr="00D0057A">
        <w:t>For inter-frequency measurement, RAN4 does not have any requirement on the timing alignment, so UE needs to receive the whole 5ms SMTC window.</w:t>
      </w:r>
    </w:p>
    <w:p w:rsidR="00D0057A" w:rsidRDefault="00060E32" w:rsidP="00D0057A">
      <w:pPr>
        <w:numPr>
          <w:ilvl w:val="0"/>
          <w:numId w:val="24"/>
        </w:numPr>
      </w:pPr>
      <w:r>
        <w:t>Only o</w:t>
      </w:r>
      <w:r w:rsidR="00DC14A2">
        <w:t xml:space="preserve">ne SSB </w:t>
      </w:r>
      <w:r>
        <w:t xml:space="preserve">is transmitted </w:t>
      </w:r>
      <w:r w:rsidR="00DC14A2">
        <w:t>in each SSB burst for a one-beam FR1 deployment scenario</w:t>
      </w:r>
    </w:p>
    <w:p w:rsidR="00002718" w:rsidRPr="00D0057A" w:rsidRDefault="00002718" w:rsidP="00D0057A">
      <w:pPr>
        <w:numPr>
          <w:ilvl w:val="0"/>
          <w:numId w:val="24"/>
        </w:numPr>
      </w:pPr>
      <w:r>
        <w:t>Different timing offset</w:t>
      </w:r>
      <w:r w:rsidR="00EC56A5">
        <w:t>s</w:t>
      </w:r>
      <w:r>
        <w:t xml:space="preserve"> </w:t>
      </w:r>
      <w:r w:rsidR="00060E32">
        <w:t xml:space="preserve">are considered </w:t>
      </w:r>
      <w:r>
        <w:t xml:space="preserve">between the </w:t>
      </w:r>
      <w:r w:rsidR="00060E32">
        <w:t xml:space="preserve">TDM-ed </w:t>
      </w:r>
      <w:r>
        <w:t>paging occasion (PO)</w:t>
      </w:r>
      <w:r w:rsidR="00EC56A5">
        <w:t xml:space="preserve"> </w:t>
      </w:r>
      <w:r w:rsidR="00060E32">
        <w:t>and</w:t>
      </w:r>
      <w:r w:rsidR="00EC56A5">
        <w:t xml:space="preserve"> SSB </w:t>
      </w:r>
    </w:p>
    <w:p w:rsidR="00DC14A2" w:rsidRDefault="00DC14A2" w:rsidP="00613EF5"/>
    <w:p w:rsidR="00002718" w:rsidRPr="00613EF5" w:rsidRDefault="00250928" w:rsidP="00CA65FF">
      <w:pPr>
        <w:jc w:val="both"/>
      </w:pPr>
      <w:r>
        <w:t>The R15 baseline UE behavior</w:t>
      </w:r>
      <w:r w:rsidR="00002718">
        <w:t xml:space="preserve"> </w:t>
      </w:r>
      <w:r w:rsidR="00CA65FF">
        <w:t xml:space="preserve">is shown below in </w:t>
      </w:r>
      <w:r w:rsidR="009C325C">
        <w:fldChar w:fldCharType="begin"/>
      </w:r>
      <w:r w:rsidR="009C325C">
        <w:instrText xml:space="preserve"> REF _Ref23859631 \h </w:instrText>
      </w:r>
      <w:r w:rsidR="009C325C">
        <w:fldChar w:fldCharType="separate"/>
      </w:r>
      <w:r w:rsidR="000E57FE">
        <w:t xml:space="preserve">Figure </w:t>
      </w:r>
      <w:r w:rsidR="000E57FE">
        <w:rPr>
          <w:noProof/>
        </w:rPr>
        <w:t>2</w:t>
      </w:r>
      <w:r w:rsidR="009C325C">
        <w:fldChar w:fldCharType="end"/>
      </w:r>
      <w:r w:rsidR="00CA65FF">
        <w:t xml:space="preserve">. The </w:t>
      </w:r>
      <w:r w:rsidR="00CA65FF" w:rsidRPr="00CA65FF">
        <w:t>normalized UE power consumption in one I-DRX cycle</w:t>
      </w:r>
      <w:r w:rsidR="00CA65FF">
        <w:t xml:space="preserve"> </w:t>
      </w:r>
      <m:oMath>
        <m:sSub>
          <m:sSubPr>
            <m:ctrlPr>
              <w:rPr>
                <w:rFonts w:ascii="Cambria Math" w:hAnsi="Cambria Math"/>
              </w:rPr>
            </m:ctrlPr>
          </m:sSubPr>
          <m:e>
            <m:r>
              <w:rPr>
                <w:rFonts w:ascii="Cambria Math" w:hAnsi="Cambria Math"/>
              </w:rPr>
              <m:t>P</m:t>
            </m:r>
          </m:e>
          <m:sub>
            <m:r>
              <w:rPr>
                <w:rFonts w:ascii="Cambria Math" w:hAnsi="Cambria Math"/>
              </w:rPr>
              <m:t>NR</m:t>
            </m:r>
            <m:r>
              <m:rPr>
                <m:sty m:val="p"/>
              </m:rPr>
              <w:rPr>
                <w:rFonts w:ascii="Cambria Math" w:hAnsi="Cambria Math"/>
              </w:rPr>
              <m:t>_</m:t>
            </m:r>
            <m:r>
              <w:rPr>
                <w:rFonts w:ascii="Cambria Math" w:hAnsi="Cambria Math"/>
              </w:rPr>
              <m:t>IDLE</m:t>
            </m:r>
          </m:sub>
        </m:sSub>
      </m:oMath>
      <w:r w:rsidR="00CA65FF">
        <w:t xml:space="preserve"> can be calculate based on </w:t>
      </w:r>
      <w:r w:rsidR="00CA65FF" w:rsidRPr="00CA65FF">
        <w:t>UE processing timeline</w:t>
      </w:r>
      <w:r w:rsidR="00CA65FF">
        <w:t xml:space="preserve"> show in </w:t>
      </w:r>
      <w:r w:rsidR="009C325C">
        <w:fldChar w:fldCharType="begin"/>
      </w:r>
      <w:r w:rsidR="009C325C">
        <w:instrText xml:space="preserve"> REF _Ref23859631 \h </w:instrText>
      </w:r>
      <w:r w:rsidR="009C325C">
        <w:fldChar w:fldCharType="separate"/>
      </w:r>
      <w:r w:rsidR="000E57FE">
        <w:t xml:space="preserve">Figure </w:t>
      </w:r>
      <w:r w:rsidR="000E57FE">
        <w:rPr>
          <w:noProof/>
        </w:rPr>
        <w:t>2</w:t>
      </w:r>
      <w:r w:rsidR="009C325C">
        <w:fldChar w:fldCharType="end"/>
      </w:r>
      <w:r w:rsidR="00CA65FF">
        <w:t xml:space="preserve"> and the power model given in </w:t>
      </w:r>
      <w:r w:rsidR="009C325C">
        <w:fldChar w:fldCharType="begin"/>
      </w:r>
      <w:r w:rsidR="009C325C">
        <w:instrText xml:space="preserve"> REF _Ref23859561 \r \h </w:instrText>
      </w:r>
      <w:r w:rsidR="009C325C">
        <w:fldChar w:fldCharType="separate"/>
      </w:r>
      <w:r w:rsidR="000E57FE">
        <w:t>[2]</w:t>
      </w:r>
      <w:r w:rsidR="009C325C">
        <w:fldChar w:fldCharType="end"/>
      </w:r>
      <w:r w:rsidR="00CA65FF">
        <w:t xml:space="preserve">. The detailed calculation formula is put in the Appendix </w:t>
      </w:r>
      <w:r w:rsidR="009C325C">
        <w:t>4</w:t>
      </w:r>
      <w:r w:rsidR="00CA65FF">
        <w:t xml:space="preserve">. </w:t>
      </w:r>
    </w:p>
    <w:p w:rsidR="00613EF5" w:rsidRDefault="00002718" w:rsidP="00FA402F">
      <w:pPr>
        <w:spacing w:before="120"/>
        <w:rPr>
          <w:b/>
          <w:sz w:val="28"/>
          <w:szCs w:val="28"/>
          <w:u w:val="single"/>
        </w:rPr>
      </w:pPr>
      <w:r w:rsidRPr="00002718">
        <w:rPr>
          <w:noProof/>
          <w:sz w:val="28"/>
          <w:szCs w:val="28"/>
          <w:lang w:eastAsia="zh-TW"/>
        </w:rPr>
        <w:lastRenderedPageBreak/>
        <w:drawing>
          <wp:inline distT="0" distB="0" distL="0" distR="0" wp14:anchorId="04E7EA54" wp14:editId="5015446C">
            <wp:extent cx="6844030" cy="276733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44030" cy="2767330"/>
                    </a:xfrm>
                    <a:prstGeom prst="rect">
                      <a:avLst/>
                    </a:prstGeom>
                    <a:noFill/>
                    <a:ln>
                      <a:noFill/>
                    </a:ln>
                  </pic:spPr>
                </pic:pic>
              </a:graphicData>
            </a:graphic>
          </wp:inline>
        </w:drawing>
      </w:r>
    </w:p>
    <w:p w:rsidR="00613EF5" w:rsidRPr="00413536" w:rsidRDefault="009C325C" w:rsidP="009C325C">
      <w:pPr>
        <w:pStyle w:val="Caption"/>
        <w:jc w:val="center"/>
        <w:rPr>
          <w:b w:val="0"/>
        </w:rPr>
      </w:pPr>
      <w:bookmarkStart w:id="2" w:name="_Ref23859631"/>
      <w:bookmarkStart w:id="3" w:name="_Ref23867156"/>
      <w:r>
        <w:t xml:space="preserve">Figure </w:t>
      </w:r>
      <w:r>
        <w:fldChar w:fldCharType="begin"/>
      </w:r>
      <w:r>
        <w:instrText xml:space="preserve"> SEQ Figure \* ARABIC </w:instrText>
      </w:r>
      <w:r>
        <w:fldChar w:fldCharType="separate"/>
      </w:r>
      <w:r w:rsidR="000E57FE">
        <w:rPr>
          <w:noProof/>
        </w:rPr>
        <w:t>2</w:t>
      </w:r>
      <w:r>
        <w:fldChar w:fldCharType="end"/>
      </w:r>
      <w:bookmarkEnd w:id="2"/>
      <w:r w:rsidR="00413536" w:rsidRPr="00413536">
        <w:t xml:space="preserve">: </w:t>
      </w:r>
      <w:r w:rsidR="00002718">
        <w:t>NR Idle mode UE processing timeline</w:t>
      </w:r>
      <w:bookmarkEnd w:id="3"/>
    </w:p>
    <w:p w:rsidR="00413536" w:rsidRDefault="00413536" w:rsidP="00870036"/>
    <w:p w:rsidR="00CA65FF" w:rsidRDefault="00505276" w:rsidP="00870036">
      <w:r>
        <w:t>One extreme</w:t>
      </w:r>
      <w:r w:rsidR="007F5502">
        <w:t>ly-relaxed</w:t>
      </w:r>
      <w:r>
        <w:t xml:space="preserve"> case is that UE never performs neighboring cell measurement, e.g., </w:t>
      </w:r>
      <w:r w:rsidR="005A72AC">
        <w:t xml:space="preserve">in </w:t>
      </w:r>
      <w:r>
        <w:t>each</w:t>
      </w:r>
      <w:r w:rsidR="005A72AC">
        <w:t xml:space="preserve"> IDRX cycle, the intra-frequency neighbor cell measurement (intraF-RRM) </w:t>
      </w:r>
      <w:r w:rsidR="002A7029">
        <w:t>and inter-frequency neighbor cell measurement (interF-RRM) are skipped</w:t>
      </w:r>
      <w:r>
        <w:t xml:space="preserve">. Note that </w:t>
      </w:r>
      <w:r w:rsidR="002A7029">
        <w:t xml:space="preserve">UE still has to do the serving cell measurement (Serv-RRM). An illustration to show the </w:t>
      </w:r>
      <w:r w:rsidR="007F5502">
        <w:t>power consumption in this extremely-relaxed case</w:t>
      </w:r>
      <w:r w:rsidR="002A7029">
        <w:t xml:space="preserve"> is shown below in </w:t>
      </w:r>
      <w:r w:rsidR="009C325C">
        <w:fldChar w:fldCharType="begin"/>
      </w:r>
      <w:r w:rsidR="009C325C">
        <w:instrText xml:space="preserve"> REF _Ref23859711 \h </w:instrText>
      </w:r>
      <w:r w:rsidR="009C325C">
        <w:fldChar w:fldCharType="separate"/>
      </w:r>
      <w:r w:rsidR="000E57FE">
        <w:t xml:space="preserve">Figure </w:t>
      </w:r>
      <w:r w:rsidR="000E57FE">
        <w:rPr>
          <w:noProof/>
        </w:rPr>
        <w:t>3</w:t>
      </w:r>
      <w:r w:rsidR="009C325C">
        <w:fldChar w:fldCharType="end"/>
      </w:r>
      <w:r w:rsidR="002A7029">
        <w:t xml:space="preserve"> for two different paging occasions.</w:t>
      </w:r>
    </w:p>
    <w:p w:rsidR="002A7029" w:rsidRDefault="002A7029" w:rsidP="00870036">
      <w:r>
        <w:rPr>
          <w:noProof/>
          <w:lang w:eastAsia="zh-TW"/>
        </w:rPr>
        <w:drawing>
          <wp:inline distT="0" distB="0" distL="0" distR="0" wp14:anchorId="5AEECE02" wp14:editId="1661F659">
            <wp:extent cx="6858000" cy="3856355"/>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58000" cy="3856355"/>
                    </a:xfrm>
                    <a:prstGeom prst="rect">
                      <a:avLst/>
                    </a:prstGeom>
                    <a:noFill/>
                    <a:ln>
                      <a:noFill/>
                    </a:ln>
                  </pic:spPr>
                </pic:pic>
              </a:graphicData>
            </a:graphic>
          </wp:inline>
        </w:drawing>
      </w:r>
    </w:p>
    <w:p w:rsidR="002A7029" w:rsidRPr="002A7029" w:rsidRDefault="009C325C" w:rsidP="009C325C">
      <w:pPr>
        <w:pStyle w:val="Caption"/>
        <w:jc w:val="center"/>
        <w:rPr>
          <w:b w:val="0"/>
        </w:rPr>
      </w:pPr>
      <w:bookmarkStart w:id="4" w:name="_Ref23859711"/>
      <w:r>
        <w:t xml:space="preserve">Figure </w:t>
      </w:r>
      <w:r>
        <w:fldChar w:fldCharType="begin"/>
      </w:r>
      <w:r>
        <w:instrText xml:space="preserve"> SEQ Figure \* ARABIC </w:instrText>
      </w:r>
      <w:r>
        <w:fldChar w:fldCharType="separate"/>
      </w:r>
      <w:r w:rsidR="000E57FE">
        <w:rPr>
          <w:noProof/>
        </w:rPr>
        <w:t>3</w:t>
      </w:r>
      <w:r>
        <w:fldChar w:fldCharType="end"/>
      </w:r>
      <w:bookmarkEnd w:id="4"/>
      <w:r w:rsidR="002A7029" w:rsidRPr="00413536">
        <w:t xml:space="preserve">: </w:t>
      </w:r>
      <w:r w:rsidR="002A7029">
        <w:t xml:space="preserve">NR Idle mode normal RRM measurement v.s. </w:t>
      </w:r>
      <w:r w:rsidR="007F5502">
        <w:t>extremely-</w:t>
      </w:r>
      <w:r w:rsidR="002A7029">
        <w:t xml:space="preserve">relaxed RRM measurement (for </w:t>
      </w:r>
      <w:r w:rsidR="002A7029" w:rsidRPr="002A7029">
        <w:t>two different paging occasions</w:t>
      </w:r>
      <w:r w:rsidR="002A7029">
        <w:t>)</w:t>
      </w:r>
    </w:p>
    <w:p w:rsidR="002A7029" w:rsidRDefault="002A7029" w:rsidP="00870036"/>
    <w:p w:rsidR="002A7029" w:rsidRDefault="002A7029" w:rsidP="00870036">
      <w:r>
        <w:t xml:space="preserve">Based on </w:t>
      </w:r>
      <w:r w:rsidR="009C325C">
        <w:fldChar w:fldCharType="begin"/>
      </w:r>
      <w:r w:rsidR="009C325C">
        <w:instrText xml:space="preserve"> REF _Ref23859711 \h </w:instrText>
      </w:r>
      <w:r w:rsidR="009C325C">
        <w:fldChar w:fldCharType="separate"/>
      </w:r>
      <w:r w:rsidR="000E57FE">
        <w:t xml:space="preserve">Figure </w:t>
      </w:r>
      <w:r w:rsidR="000E57FE">
        <w:rPr>
          <w:noProof/>
        </w:rPr>
        <w:t>3</w:t>
      </w:r>
      <w:r w:rsidR="009C325C">
        <w:fldChar w:fldCharType="end"/>
      </w:r>
      <w:r>
        <w:t xml:space="preserve">, it can be seen that the </w:t>
      </w:r>
      <w:r w:rsidR="007F5502">
        <w:t>extremely-</w:t>
      </w:r>
      <w:r>
        <w:t>relaxed RRM measurement save</w:t>
      </w:r>
      <w:r w:rsidR="007F5502">
        <w:t>s</w:t>
      </w:r>
      <w:r>
        <w:t xml:space="preserve"> the following power components:</w:t>
      </w:r>
    </w:p>
    <w:p w:rsidR="002A7029" w:rsidRDefault="008E4C8C" w:rsidP="002A7029">
      <w:pPr>
        <w:pStyle w:val="ListParagraph"/>
        <w:numPr>
          <w:ilvl w:val="0"/>
          <w:numId w:val="25"/>
        </w:numPr>
      </w:pPr>
      <w:r>
        <w:t>Inter-frequency neighbor cell measurement</w:t>
      </w:r>
    </w:p>
    <w:p w:rsidR="008E4C8C" w:rsidRDefault="008E4C8C" w:rsidP="002A7029">
      <w:pPr>
        <w:pStyle w:val="ListParagraph"/>
        <w:numPr>
          <w:ilvl w:val="0"/>
          <w:numId w:val="25"/>
        </w:numPr>
      </w:pPr>
      <w:r>
        <w:lastRenderedPageBreak/>
        <w:t>Intra-frequency neighbor cell measurement (minus serving cell measurement)</w:t>
      </w:r>
    </w:p>
    <w:p w:rsidR="008E4C8C" w:rsidRDefault="008E4C8C" w:rsidP="002A7029">
      <w:pPr>
        <w:pStyle w:val="ListParagraph"/>
        <w:numPr>
          <w:ilvl w:val="0"/>
          <w:numId w:val="25"/>
        </w:numPr>
      </w:pPr>
      <w:r>
        <w:t>RRM measurement induced sleep power</w:t>
      </w:r>
    </w:p>
    <w:p w:rsidR="008E4C8C" w:rsidRDefault="008E4C8C" w:rsidP="008E4C8C">
      <w:r>
        <w:t xml:space="preserve">The detailed calculation formula can be found in the Appendix </w:t>
      </w:r>
      <w:r w:rsidR="009C325C">
        <w:t>5</w:t>
      </w:r>
      <w:r>
        <w:t>.</w:t>
      </w:r>
    </w:p>
    <w:p w:rsidR="008E4C8C" w:rsidRDefault="008E4C8C" w:rsidP="008E4C8C"/>
    <w:p w:rsidR="008E4C8C" w:rsidRDefault="00EC56A5" w:rsidP="008E4C8C">
      <w:r>
        <w:t>With</w:t>
      </w:r>
      <w:r w:rsidR="00C35117">
        <w:t xml:space="preserve"> the analysis </w:t>
      </w:r>
      <w:r>
        <w:t xml:space="preserve">shown </w:t>
      </w:r>
      <w:r w:rsidR="00C35117">
        <w:t>above, the power saving gain</w:t>
      </w:r>
      <w:r w:rsidR="0044577C">
        <w:t xml:space="preserve"> of </w:t>
      </w:r>
      <w:r w:rsidR="007F5502">
        <w:t>the extremely-</w:t>
      </w:r>
      <w:r w:rsidR="0044577C">
        <w:t>relaxed RRM measurement</w:t>
      </w:r>
      <w:r w:rsidR="00C35117">
        <w:t xml:space="preserve"> for different </w:t>
      </w:r>
      <w:r w:rsidR="0044577C">
        <w:t xml:space="preserve">paging occasions </w:t>
      </w:r>
      <w:r>
        <w:t xml:space="preserve">could be calculated </w:t>
      </w:r>
      <w:r w:rsidR="0044577C">
        <w:t xml:space="preserve">as in </w:t>
      </w:r>
      <w:r w:rsidR="009C325C">
        <w:fldChar w:fldCharType="begin"/>
      </w:r>
      <w:r w:rsidR="009C325C">
        <w:instrText xml:space="preserve"> REF _Ref23859751 \h </w:instrText>
      </w:r>
      <w:r w:rsidR="009C325C">
        <w:fldChar w:fldCharType="separate"/>
      </w:r>
      <w:r w:rsidR="000E57FE">
        <w:t xml:space="preserve">Figure </w:t>
      </w:r>
      <w:r w:rsidR="000E57FE">
        <w:rPr>
          <w:noProof/>
        </w:rPr>
        <w:t>4</w:t>
      </w:r>
      <w:r w:rsidR="009C325C">
        <w:fldChar w:fldCharType="end"/>
      </w:r>
      <w:r w:rsidR="0044577C">
        <w:t>:</w:t>
      </w:r>
    </w:p>
    <w:p w:rsidR="0044577C" w:rsidRDefault="0044577C" w:rsidP="0044577C">
      <w:pPr>
        <w:jc w:val="center"/>
      </w:pPr>
      <w:r>
        <w:rPr>
          <w:noProof/>
          <w:lang w:eastAsia="zh-TW"/>
        </w:rPr>
        <w:drawing>
          <wp:inline distT="0" distB="0" distL="0" distR="0" wp14:anchorId="47348315" wp14:editId="449592CC">
            <wp:extent cx="6138862" cy="3043284"/>
            <wp:effectExtent l="0" t="0" r="0" b="508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41622" cy="3044652"/>
                    </a:xfrm>
                    <a:prstGeom prst="rect">
                      <a:avLst/>
                    </a:prstGeom>
                  </pic:spPr>
                </pic:pic>
              </a:graphicData>
            </a:graphic>
          </wp:inline>
        </w:drawing>
      </w:r>
    </w:p>
    <w:p w:rsidR="0044577C" w:rsidRDefault="009C325C" w:rsidP="009C325C">
      <w:pPr>
        <w:pStyle w:val="Caption"/>
        <w:jc w:val="center"/>
        <w:rPr>
          <w:b w:val="0"/>
        </w:rPr>
      </w:pPr>
      <w:bookmarkStart w:id="5" w:name="_Ref23859751"/>
      <w:r>
        <w:t xml:space="preserve">Figure </w:t>
      </w:r>
      <w:r>
        <w:fldChar w:fldCharType="begin"/>
      </w:r>
      <w:r>
        <w:instrText xml:space="preserve"> SEQ Figure \* ARABIC </w:instrText>
      </w:r>
      <w:r>
        <w:fldChar w:fldCharType="separate"/>
      </w:r>
      <w:r w:rsidR="000E57FE">
        <w:rPr>
          <w:noProof/>
        </w:rPr>
        <w:t>4</w:t>
      </w:r>
      <w:r>
        <w:fldChar w:fldCharType="end"/>
      </w:r>
      <w:bookmarkEnd w:id="5"/>
      <w:r w:rsidR="0044577C" w:rsidRPr="00413536">
        <w:t xml:space="preserve">: </w:t>
      </w:r>
      <w:r w:rsidR="0044577C">
        <w:t>P</w:t>
      </w:r>
      <w:r w:rsidR="0044577C" w:rsidRPr="0044577C">
        <w:t xml:space="preserve">ower saving gain of </w:t>
      </w:r>
      <w:r w:rsidR="007F5502">
        <w:t>extremely-</w:t>
      </w:r>
      <w:r w:rsidR="0044577C" w:rsidRPr="0044577C">
        <w:t>relaxed RRM measurement for different paging occasions</w:t>
      </w:r>
    </w:p>
    <w:p w:rsidR="0044577C" w:rsidRDefault="0044577C" w:rsidP="0044577C">
      <w:pPr>
        <w:jc w:val="center"/>
        <w:rPr>
          <w:b/>
        </w:rPr>
      </w:pPr>
    </w:p>
    <w:p w:rsidR="0044577C" w:rsidRDefault="007F5502" w:rsidP="0044577C">
      <w:r>
        <w:t xml:space="preserve">With above analysis, we are ready to evaluate the power saving gain for different measurement relaxation factors through interpolation. </w:t>
      </w:r>
      <w:r w:rsidR="0044577C">
        <w:t xml:space="preserve">The averaged power saving gain equals 20.43% if we always perform </w:t>
      </w:r>
      <w:r>
        <w:t>extremely-</w:t>
      </w:r>
      <w:r w:rsidR="0044577C">
        <w:t>relaxed RRM measurement.</w:t>
      </w:r>
      <w:r w:rsidR="00C5778C">
        <w:t xml:space="preserve"> In contrast, if normal RRM measurement (as shown in </w:t>
      </w:r>
      <w:r w:rsidR="00607DBB">
        <w:fldChar w:fldCharType="begin"/>
      </w:r>
      <w:r w:rsidR="00607DBB">
        <w:instrText xml:space="preserve"> REF _Ref23859631 \h </w:instrText>
      </w:r>
      <w:r w:rsidR="00607DBB">
        <w:fldChar w:fldCharType="separate"/>
      </w:r>
      <w:r w:rsidR="000E57FE">
        <w:t xml:space="preserve">Figure </w:t>
      </w:r>
      <w:r w:rsidR="000E57FE">
        <w:rPr>
          <w:noProof/>
        </w:rPr>
        <w:t>2</w:t>
      </w:r>
      <w:r w:rsidR="00607DBB">
        <w:fldChar w:fldCharType="end"/>
      </w:r>
      <w:r w:rsidR="00C5778C">
        <w:t xml:space="preserve">) is always performed, the power saving gain equals 0. If </w:t>
      </w:r>
      <w:r>
        <w:t>IDLE mode</w:t>
      </w:r>
      <w:r w:rsidR="00C5778C">
        <w:t xml:space="preserve"> measurement period is relaxed </w:t>
      </w:r>
      <w:r>
        <w:t>by a factor of 2</w:t>
      </w:r>
      <w:r w:rsidR="00C5778C">
        <w:t xml:space="preserve">, meaning normal RRM measurement and relaxed RRM measurement are performed alternatively, </w:t>
      </w:r>
      <w:r w:rsidR="00EC56A5">
        <w:t xml:space="preserve">the power saving gain equals 10.22%. </w:t>
      </w:r>
      <w:r w:rsidR="009C325C">
        <w:fldChar w:fldCharType="begin"/>
      </w:r>
      <w:r w:rsidR="009C325C">
        <w:instrText xml:space="preserve"> REF _Ref23859800 \h </w:instrText>
      </w:r>
      <w:r w:rsidR="009C325C">
        <w:fldChar w:fldCharType="separate"/>
      </w:r>
      <w:r w:rsidR="000E57FE">
        <w:t xml:space="preserve">Table </w:t>
      </w:r>
      <w:r w:rsidR="000E57FE">
        <w:rPr>
          <w:noProof/>
        </w:rPr>
        <w:t>1</w:t>
      </w:r>
      <w:r w:rsidR="009C325C">
        <w:fldChar w:fldCharType="end"/>
      </w:r>
      <w:r w:rsidR="00EC56A5">
        <w:t xml:space="preserve"> show</w:t>
      </w:r>
      <w:r w:rsidR="00852413">
        <w:t>s</w:t>
      </w:r>
      <w:r w:rsidR="00EC56A5">
        <w:t xml:space="preserve"> the power saving gain for different </w:t>
      </w:r>
      <w:r w:rsidR="00EC56A5" w:rsidRPr="00F734F6">
        <w:rPr>
          <w:b/>
        </w:rPr>
        <w:t>measurement period</w:t>
      </w:r>
      <w:r w:rsidR="00EC56A5">
        <w:rPr>
          <w:b/>
        </w:rPr>
        <w:t xml:space="preserve"> </w:t>
      </w:r>
      <w:r w:rsidR="00EC56A5" w:rsidRPr="00EC56A5">
        <w:t>extensions.</w:t>
      </w:r>
    </w:p>
    <w:p w:rsidR="00C5778C" w:rsidRDefault="00C5778C" w:rsidP="0044577C"/>
    <w:p w:rsidR="00C5778C" w:rsidRPr="00ED156A" w:rsidRDefault="009C325C" w:rsidP="009C325C">
      <w:pPr>
        <w:pStyle w:val="Caption"/>
        <w:jc w:val="center"/>
        <w:rPr>
          <w:b w:val="0"/>
        </w:rPr>
      </w:pPr>
      <w:bookmarkStart w:id="6" w:name="_Ref23859800"/>
      <w:r>
        <w:t xml:space="preserve">Table </w:t>
      </w:r>
      <w:r>
        <w:fldChar w:fldCharType="begin"/>
      </w:r>
      <w:r>
        <w:instrText xml:space="preserve"> SEQ Table \* ARABIC </w:instrText>
      </w:r>
      <w:r>
        <w:fldChar w:fldCharType="separate"/>
      </w:r>
      <w:r w:rsidR="000E57FE">
        <w:rPr>
          <w:noProof/>
        </w:rPr>
        <w:t>1</w:t>
      </w:r>
      <w:r>
        <w:fldChar w:fldCharType="end"/>
      </w:r>
      <w:bookmarkEnd w:id="6"/>
      <w:r w:rsidR="00C5778C">
        <w:rPr>
          <w:rFonts w:asciiTheme="minorEastAsia" w:eastAsiaTheme="minorEastAsia" w:hAnsiTheme="minorEastAsia" w:hint="eastAsia"/>
          <w:sz w:val="22"/>
          <w:szCs w:val="22"/>
          <w:lang w:eastAsia="zh-TW"/>
        </w:rPr>
        <w:t xml:space="preserve">: </w:t>
      </w:r>
      <w:r w:rsidR="00C5778C">
        <w:rPr>
          <w:sz w:val="22"/>
          <w:szCs w:val="22"/>
          <w:lang w:eastAsia="zh-TW"/>
        </w:rPr>
        <w:t>Power saving gain</w:t>
      </w:r>
    </w:p>
    <w:p w:rsidR="00C5778C" w:rsidRDefault="00C5778C" w:rsidP="00C5778C"/>
    <w:tbl>
      <w:tblPr>
        <w:tblStyle w:val="TableGrid"/>
        <w:tblW w:w="0" w:type="auto"/>
        <w:jc w:val="center"/>
        <w:tblLook w:val="04A0" w:firstRow="1" w:lastRow="0" w:firstColumn="1" w:lastColumn="0" w:noHBand="0" w:noVBand="1"/>
      </w:tblPr>
      <w:tblGrid>
        <w:gridCol w:w="2122"/>
        <w:gridCol w:w="1984"/>
        <w:gridCol w:w="1985"/>
        <w:gridCol w:w="2132"/>
        <w:gridCol w:w="2120"/>
      </w:tblGrid>
      <w:tr w:rsidR="007F5502" w:rsidTr="000718F6">
        <w:trPr>
          <w:jc w:val="center"/>
        </w:trPr>
        <w:tc>
          <w:tcPr>
            <w:tcW w:w="2122" w:type="dxa"/>
          </w:tcPr>
          <w:p w:rsidR="007F5502" w:rsidRPr="00CA431D" w:rsidRDefault="007F5502" w:rsidP="00EC56A5">
            <w:pPr>
              <w:rPr>
                <w:sz w:val="20"/>
                <w:szCs w:val="20"/>
              </w:rPr>
            </w:pPr>
          </w:p>
        </w:tc>
        <w:tc>
          <w:tcPr>
            <w:tcW w:w="8221" w:type="dxa"/>
            <w:gridSpan w:val="4"/>
          </w:tcPr>
          <w:p w:rsidR="007F5502" w:rsidRDefault="007F5502" w:rsidP="00931D71">
            <w:pPr>
              <w:jc w:val="center"/>
              <w:rPr>
                <w:sz w:val="20"/>
                <w:szCs w:val="20"/>
              </w:rPr>
            </w:pPr>
            <w:r>
              <w:rPr>
                <w:sz w:val="20"/>
                <w:szCs w:val="20"/>
              </w:rPr>
              <w:t xml:space="preserve">IDLE </w:t>
            </w:r>
            <w:r>
              <w:t>measurement relaxation factors</w:t>
            </w:r>
          </w:p>
        </w:tc>
      </w:tr>
      <w:tr w:rsidR="00EC56A5" w:rsidTr="00EC56A5">
        <w:trPr>
          <w:jc w:val="center"/>
        </w:trPr>
        <w:tc>
          <w:tcPr>
            <w:tcW w:w="2122" w:type="dxa"/>
          </w:tcPr>
          <w:p w:rsidR="00EC56A5" w:rsidRPr="00CA431D" w:rsidRDefault="00EC56A5" w:rsidP="00EC56A5">
            <w:pPr>
              <w:rPr>
                <w:sz w:val="20"/>
                <w:szCs w:val="20"/>
              </w:rPr>
            </w:pPr>
          </w:p>
        </w:tc>
        <w:tc>
          <w:tcPr>
            <w:tcW w:w="1984" w:type="dxa"/>
          </w:tcPr>
          <w:p w:rsidR="00EC56A5" w:rsidRDefault="007F5502" w:rsidP="00931D71">
            <w:pPr>
              <w:jc w:val="center"/>
            </w:pPr>
            <w:r>
              <w:rPr>
                <w:sz w:val="20"/>
                <w:szCs w:val="20"/>
              </w:rPr>
              <w:t>1</w:t>
            </w:r>
          </w:p>
        </w:tc>
        <w:tc>
          <w:tcPr>
            <w:tcW w:w="1985" w:type="dxa"/>
          </w:tcPr>
          <w:p w:rsidR="00EC56A5" w:rsidRDefault="00607DBB" w:rsidP="00931D71">
            <w:pPr>
              <w:jc w:val="center"/>
            </w:pPr>
            <w:r>
              <w:rPr>
                <w:sz w:val="20"/>
                <w:szCs w:val="20"/>
              </w:rPr>
              <w:t>2</w:t>
            </w:r>
          </w:p>
        </w:tc>
        <w:tc>
          <w:tcPr>
            <w:tcW w:w="2132" w:type="dxa"/>
          </w:tcPr>
          <w:p w:rsidR="00EC56A5" w:rsidRDefault="00607DBB" w:rsidP="00931D71">
            <w:pPr>
              <w:jc w:val="center"/>
            </w:pPr>
            <w:r>
              <w:rPr>
                <w:sz w:val="20"/>
                <w:szCs w:val="20"/>
              </w:rPr>
              <w:t>4</w:t>
            </w:r>
          </w:p>
        </w:tc>
        <w:tc>
          <w:tcPr>
            <w:tcW w:w="2120" w:type="dxa"/>
          </w:tcPr>
          <w:p w:rsidR="00EC56A5" w:rsidRDefault="00607DBB" w:rsidP="00931D71">
            <w:pPr>
              <w:jc w:val="center"/>
              <w:rPr>
                <w:sz w:val="20"/>
                <w:szCs w:val="20"/>
              </w:rPr>
            </w:pPr>
            <w:r>
              <w:rPr>
                <w:sz w:val="20"/>
                <w:szCs w:val="20"/>
              </w:rPr>
              <w:t>8</w:t>
            </w:r>
          </w:p>
        </w:tc>
      </w:tr>
      <w:tr w:rsidR="00EC56A5" w:rsidTr="00EC56A5">
        <w:trPr>
          <w:jc w:val="center"/>
        </w:trPr>
        <w:tc>
          <w:tcPr>
            <w:tcW w:w="2122" w:type="dxa"/>
          </w:tcPr>
          <w:p w:rsidR="00EC56A5" w:rsidRDefault="00EC56A5" w:rsidP="00EC56A5">
            <w:r w:rsidRPr="00EC56A5">
              <w:rPr>
                <w:sz w:val="22"/>
              </w:rPr>
              <w:t>Power saving gain</w:t>
            </w:r>
          </w:p>
        </w:tc>
        <w:tc>
          <w:tcPr>
            <w:tcW w:w="1984" w:type="dxa"/>
          </w:tcPr>
          <w:p w:rsidR="00EC56A5" w:rsidRDefault="00EC56A5" w:rsidP="00931D71">
            <w:pPr>
              <w:jc w:val="center"/>
            </w:pPr>
            <w:r>
              <w:t>0</w:t>
            </w:r>
          </w:p>
        </w:tc>
        <w:tc>
          <w:tcPr>
            <w:tcW w:w="1985" w:type="dxa"/>
          </w:tcPr>
          <w:p w:rsidR="00EC56A5" w:rsidRDefault="00EC56A5" w:rsidP="00931D71">
            <w:pPr>
              <w:jc w:val="center"/>
            </w:pPr>
            <w:r>
              <w:t>10.22%</w:t>
            </w:r>
          </w:p>
        </w:tc>
        <w:tc>
          <w:tcPr>
            <w:tcW w:w="2132" w:type="dxa"/>
          </w:tcPr>
          <w:p w:rsidR="00EC56A5" w:rsidRDefault="00EC56A5" w:rsidP="00931D71">
            <w:pPr>
              <w:jc w:val="center"/>
            </w:pPr>
            <w:r>
              <w:t>15.32%</w:t>
            </w:r>
          </w:p>
        </w:tc>
        <w:tc>
          <w:tcPr>
            <w:tcW w:w="2120" w:type="dxa"/>
          </w:tcPr>
          <w:p w:rsidR="00EC56A5" w:rsidRDefault="00EC56A5" w:rsidP="00931D71">
            <w:pPr>
              <w:jc w:val="center"/>
            </w:pPr>
            <w:r>
              <w:t>17.88%</w:t>
            </w:r>
          </w:p>
        </w:tc>
      </w:tr>
    </w:tbl>
    <w:p w:rsidR="00C5778C" w:rsidRDefault="00C5778C" w:rsidP="00C5778C"/>
    <w:p w:rsidR="00C5778C" w:rsidRPr="00607DBB" w:rsidRDefault="00607DBB" w:rsidP="00607DBB">
      <w:pPr>
        <w:pStyle w:val="Caption"/>
        <w:rPr>
          <w:rFonts w:ascii="Arial" w:hAnsi="Arial" w:cs="Arial"/>
          <w:i/>
          <w:sz w:val="22"/>
          <w:szCs w:val="22"/>
        </w:rPr>
      </w:pPr>
      <w:bookmarkStart w:id="7" w:name="_Ref23866343"/>
      <w:r w:rsidRPr="00607DBB">
        <w:rPr>
          <w:rFonts w:ascii="Arial" w:hAnsi="Arial" w:cs="Arial"/>
          <w:i/>
          <w:sz w:val="22"/>
          <w:szCs w:val="22"/>
        </w:rPr>
        <w:t xml:space="preserve">Observation </w:t>
      </w:r>
      <w:r w:rsidRPr="00607DBB">
        <w:rPr>
          <w:rFonts w:ascii="Arial" w:hAnsi="Arial" w:cs="Arial"/>
          <w:i/>
          <w:sz w:val="22"/>
          <w:szCs w:val="22"/>
        </w:rPr>
        <w:fldChar w:fldCharType="begin"/>
      </w:r>
      <w:r w:rsidRPr="00607DBB">
        <w:rPr>
          <w:rFonts w:ascii="Arial" w:hAnsi="Arial" w:cs="Arial"/>
          <w:i/>
          <w:sz w:val="22"/>
          <w:szCs w:val="22"/>
        </w:rPr>
        <w:instrText xml:space="preserve"> SEQ Observation \* ARABIC </w:instrText>
      </w:r>
      <w:r w:rsidRPr="00607DBB">
        <w:rPr>
          <w:rFonts w:ascii="Arial" w:hAnsi="Arial" w:cs="Arial"/>
          <w:i/>
          <w:sz w:val="22"/>
          <w:szCs w:val="22"/>
        </w:rPr>
        <w:fldChar w:fldCharType="separate"/>
      </w:r>
      <w:r w:rsidR="000E57FE">
        <w:rPr>
          <w:rFonts w:ascii="Arial" w:hAnsi="Arial" w:cs="Arial"/>
          <w:i/>
          <w:noProof/>
          <w:sz w:val="22"/>
          <w:szCs w:val="22"/>
        </w:rPr>
        <w:t>1</w:t>
      </w:r>
      <w:r w:rsidRPr="00607DBB">
        <w:rPr>
          <w:rFonts w:ascii="Arial" w:hAnsi="Arial" w:cs="Arial"/>
          <w:i/>
          <w:sz w:val="22"/>
          <w:szCs w:val="22"/>
        </w:rPr>
        <w:fldChar w:fldCharType="end"/>
      </w:r>
      <w:r w:rsidRPr="00607DBB">
        <w:rPr>
          <w:rFonts w:ascii="Arial" w:hAnsi="Arial" w:cs="Arial"/>
          <w:i/>
          <w:sz w:val="22"/>
          <w:szCs w:val="22"/>
        </w:rPr>
        <w:t>:</w:t>
      </w:r>
      <w:r>
        <w:rPr>
          <w:rFonts w:ascii="Arial" w:hAnsi="Arial" w:cs="Arial"/>
          <w:i/>
          <w:sz w:val="22"/>
          <w:szCs w:val="22"/>
        </w:rPr>
        <w:t xml:space="preserve"> </w:t>
      </w:r>
      <w:r w:rsidR="00EC56A5" w:rsidRPr="00607DBB">
        <w:rPr>
          <w:rFonts w:ascii="Arial" w:hAnsi="Arial" w:cs="Arial"/>
          <w:i/>
          <w:sz w:val="22"/>
          <w:szCs w:val="22"/>
        </w:rPr>
        <w:t>Extending the measurement period provides more than 10% power saving gain.</w:t>
      </w:r>
      <w:bookmarkEnd w:id="7"/>
    </w:p>
    <w:p w:rsidR="00EC56A5" w:rsidRDefault="00607DBB" w:rsidP="00607DBB">
      <w:pPr>
        <w:pStyle w:val="Caption"/>
        <w:rPr>
          <w:rFonts w:ascii="Arial" w:hAnsi="Arial" w:cs="Arial"/>
          <w:i/>
          <w:sz w:val="22"/>
          <w:szCs w:val="22"/>
        </w:rPr>
      </w:pPr>
      <w:bookmarkStart w:id="8" w:name="_Ref23866844"/>
      <w:r w:rsidRPr="00607DBB">
        <w:rPr>
          <w:rFonts w:ascii="Arial" w:hAnsi="Arial" w:cs="Arial"/>
          <w:i/>
          <w:sz w:val="22"/>
          <w:szCs w:val="22"/>
        </w:rPr>
        <w:t xml:space="preserve">Observation </w:t>
      </w:r>
      <w:r w:rsidRPr="00607DBB">
        <w:rPr>
          <w:rFonts w:ascii="Arial" w:hAnsi="Arial" w:cs="Arial"/>
          <w:i/>
          <w:sz w:val="22"/>
          <w:szCs w:val="22"/>
        </w:rPr>
        <w:fldChar w:fldCharType="begin"/>
      </w:r>
      <w:r w:rsidRPr="00607DBB">
        <w:rPr>
          <w:rFonts w:ascii="Arial" w:hAnsi="Arial" w:cs="Arial"/>
          <w:i/>
          <w:sz w:val="22"/>
          <w:szCs w:val="22"/>
        </w:rPr>
        <w:instrText xml:space="preserve"> SEQ Observation \* ARABIC </w:instrText>
      </w:r>
      <w:r w:rsidRPr="00607DBB">
        <w:rPr>
          <w:rFonts w:ascii="Arial" w:hAnsi="Arial" w:cs="Arial"/>
          <w:i/>
          <w:sz w:val="22"/>
          <w:szCs w:val="22"/>
        </w:rPr>
        <w:fldChar w:fldCharType="separate"/>
      </w:r>
      <w:r w:rsidR="000E57FE">
        <w:rPr>
          <w:rFonts w:ascii="Arial" w:hAnsi="Arial" w:cs="Arial"/>
          <w:i/>
          <w:noProof/>
          <w:sz w:val="22"/>
          <w:szCs w:val="22"/>
        </w:rPr>
        <w:t>2</w:t>
      </w:r>
      <w:r w:rsidRPr="00607DBB">
        <w:rPr>
          <w:rFonts w:ascii="Arial" w:hAnsi="Arial" w:cs="Arial"/>
          <w:i/>
          <w:sz w:val="22"/>
          <w:szCs w:val="22"/>
        </w:rPr>
        <w:fldChar w:fldCharType="end"/>
      </w:r>
      <w:r w:rsidRPr="00607DBB">
        <w:rPr>
          <w:rFonts w:ascii="Arial" w:hAnsi="Arial" w:cs="Arial"/>
          <w:i/>
          <w:sz w:val="22"/>
          <w:szCs w:val="22"/>
        </w:rPr>
        <w:t>:</w:t>
      </w:r>
      <w:r>
        <w:rPr>
          <w:rFonts w:ascii="Arial" w:hAnsi="Arial" w:cs="Arial"/>
          <w:i/>
          <w:sz w:val="22"/>
          <w:szCs w:val="22"/>
        </w:rPr>
        <w:t xml:space="preserve"> </w:t>
      </w:r>
      <w:r w:rsidR="00EC56A5" w:rsidRPr="00607DBB">
        <w:rPr>
          <w:rFonts w:ascii="Arial" w:hAnsi="Arial" w:cs="Arial"/>
          <w:i/>
          <w:sz w:val="22"/>
          <w:szCs w:val="22"/>
        </w:rPr>
        <w:t>The measurement period can be extended to 2/4/8 times when the measurement relaxation condition (define by RAN2) is satisfied to achieve UE power saving.</w:t>
      </w:r>
      <w:bookmarkEnd w:id="8"/>
    </w:p>
    <w:p w:rsidR="00607DBB" w:rsidRPr="00607DBB" w:rsidRDefault="00607DBB" w:rsidP="00607DBB">
      <w:pPr>
        <w:rPr>
          <w:lang w:val="en-GB" w:eastAsia="en-US"/>
        </w:rPr>
      </w:pPr>
    </w:p>
    <w:p w:rsidR="00EC56A5" w:rsidRPr="00607DBB" w:rsidRDefault="00607DBB" w:rsidP="00607DBB">
      <w:pPr>
        <w:pStyle w:val="Caption"/>
        <w:rPr>
          <w:rFonts w:ascii="Arial" w:hAnsi="Arial" w:cs="Arial"/>
          <w:i/>
          <w:sz w:val="22"/>
          <w:szCs w:val="22"/>
        </w:rPr>
      </w:pPr>
      <w:bookmarkStart w:id="9" w:name="_Ref23867369"/>
      <w:r w:rsidRPr="00607DBB">
        <w:rPr>
          <w:rFonts w:ascii="Arial" w:hAnsi="Arial" w:cs="Arial"/>
          <w:i/>
          <w:sz w:val="22"/>
          <w:szCs w:val="22"/>
        </w:rPr>
        <w:t xml:space="preserve">Proposal </w:t>
      </w:r>
      <w:r w:rsidRPr="00607DBB">
        <w:rPr>
          <w:rFonts w:ascii="Arial" w:hAnsi="Arial" w:cs="Arial"/>
          <w:i/>
          <w:sz w:val="22"/>
          <w:szCs w:val="22"/>
        </w:rPr>
        <w:fldChar w:fldCharType="begin"/>
      </w:r>
      <w:r w:rsidRPr="00607DBB">
        <w:rPr>
          <w:rFonts w:ascii="Arial" w:hAnsi="Arial" w:cs="Arial"/>
          <w:i/>
          <w:sz w:val="22"/>
          <w:szCs w:val="22"/>
        </w:rPr>
        <w:instrText xml:space="preserve"> SEQ Proposal \* ARABIC </w:instrText>
      </w:r>
      <w:r w:rsidRPr="00607DBB">
        <w:rPr>
          <w:rFonts w:ascii="Arial" w:hAnsi="Arial" w:cs="Arial"/>
          <w:i/>
          <w:sz w:val="22"/>
          <w:szCs w:val="22"/>
        </w:rPr>
        <w:fldChar w:fldCharType="separate"/>
      </w:r>
      <w:r w:rsidR="000E57FE">
        <w:rPr>
          <w:rFonts w:ascii="Arial" w:hAnsi="Arial" w:cs="Arial"/>
          <w:i/>
          <w:noProof/>
          <w:sz w:val="22"/>
          <w:szCs w:val="22"/>
        </w:rPr>
        <w:t>3</w:t>
      </w:r>
      <w:r w:rsidRPr="00607DBB">
        <w:rPr>
          <w:rFonts w:ascii="Arial" w:hAnsi="Arial" w:cs="Arial"/>
          <w:i/>
          <w:sz w:val="22"/>
          <w:szCs w:val="22"/>
        </w:rPr>
        <w:fldChar w:fldCharType="end"/>
      </w:r>
      <w:r w:rsidRPr="00607DBB">
        <w:rPr>
          <w:rFonts w:ascii="Arial" w:hAnsi="Arial" w:cs="Arial"/>
          <w:i/>
          <w:sz w:val="22"/>
          <w:szCs w:val="22"/>
        </w:rPr>
        <w:t>: The measurement period should be extended at least 4 times</w:t>
      </w:r>
      <w:r>
        <w:rPr>
          <w:rFonts w:ascii="Arial" w:hAnsi="Arial" w:cs="Arial"/>
          <w:i/>
          <w:sz w:val="22"/>
          <w:szCs w:val="22"/>
        </w:rPr>
        <w:t xml:space="preserve"> to achieve more than 15.32% power saving gain</w:t>
      </w:r>
      <w:r w:rsidRPr="00607DBB">
        <w:rPr>
          <w:rFonts w:ascii="Arial" w:hAnsi="Arial" w:cs="Arial"/>
          <w:i/>
          <w:sz w:val="22"/>
          <w:szCs w:val="22"/>
        </w:rPr>
        <w:t>.</w:t>
      </w:r>
      <w:bookmarkEnd w:id="9"/>
    </w:p>
    <w:p w:rsidR="00BB61FF" w:rsidRPr="009F29FB" w:rsidRDefault="00B13C87" w:rsidP="00BB61FF">
      <w:pPr>
        <w:pStyle w:val="Heading1"/>
        <w:rPr>
          <w:rFonts w:cs="Arial"/>
          <w:color w:val="000000" w:themeColor="text1"/>
        </w:rPr>
      </w:pPr>
      <w:r>
        <w:rPr>
          <w:rFonts w:eastAsia="新細明體" w:cs="Arial"/>
          <w:color w:val="000000" w:themeColor="text1"/>
          <w:lang w:eastAsia="zh-TW"/>
        </w:rPr>
        <w:t>3</w:t>
      </w:r>
      <w:r w:rsidR="00BB61FF" w:rsidRPr="009F29FB">
        <w:rPr>
          <w:rFonts w:cs="Arial"/>
          <w:color w:val="000000" w:themeColor="text1"/>
        </w:rPr>
        <w:tab/>
      </w:r>
      <w:r w:rsidR="00BB61FF" w:rsidRPr="009F29FB">
        <w:rPr>
          <w:rFonts w:eastAsia="新細明體" w:cs="Arial"/>
          <w:color w:val="000000" w:themeColor="text1"/>
          <w:lang w:eastAsia="zh-TW"/>
        </w:rPr>
        <w:t>Summary</w:t>
      </w:r>
      <w:r w:rsidR="00BB61FF" w:rsidRPr="009F29FB">
        <w:rPr>
          <w:rFonts w:cs="Arial"/>
          <w:color w:val="000000" w:themeColor="text1"/>
        </w:rPr>
        <w:t xml:space="preserve"> </w:t>
      </w:r>
    </w:p>
    <w:p w:rsidR="00607DBB" w:rsidRDefault="00607DBB" w:rsidP="00BB61FF">
      <w:r w:rsidRPr="00607DBB">
        <w:t>In this contribution, we have the following observations:</w:t>
      </w:r>
    </w:p>
    <w:p w:rsidR="00BB61FF" w:rsidRDefault="00BB61FF" w:rsidP="00BB61FF"/>
    <w:p w:rsidR="00607DBB" w:rsidRDefault="00607DBB" w:rsidP="00BB61FF">
      <w:r>
        <w:fldChar w:fldCharType="begin"/>
      </w:r>
      <w:r>
        <w:instrText xml:space="preserve"> REF _Ref23866343 \h  \* MERGEFORMAT </w:instrText>
      </w:r>
      <w:r>
        <w:fldChar w:fldCharType="separate"/>
      </w:r>
      <w:r w:rsidR="000E57FE" w:rsidRPr="000E57FE">
        <w:rPr>
          <w:rFonts w:ascii="Arial" w:hAnsi="Arial" w:cs="Arial"/>
          <w:b/>
          <w:i/>
          <w:sz w:val="22"/>
          <w:szCs w:val="22"/>
        </w:rPr>
        <w:t>Observation 1: Extending the measurement period provides more than 10% power saving gain.</w:t>
      </w:r>
      <w:r>
        <w:fldChar w:fldCharType="end"/>
      </w:r>
    </w:p>
    <w:p w:rsidR="00607DBB" w:rsidRPr="00607DBB" w:rsidRDefault="00607DBB" w:rsidP="00BB61FF">
      <w:pPr>
        <w:rPr>
          <w:rFonts w:ascii="Arial" w:hAnsi="Arial" w:cs="Arial"/>
          <w:b/>
          <w:i/>
          <w:sz w:val="22"/>
          <w:szCs w:val="22"/>
        </w:rPr>
      </w:pPr>
      <w:r w:rsidRPr="00607DBB">
        <w:rPr>
          <w:rFonts w:ascii="Arial" w:hAnsi="Arial" w:cs="Arial"/>
          <w:b/>
          <w:i/>
          <w:sz w:val="22"/>
          <w:szCs w:val="22"/>
        </w:rPr>
        <w:fldChar w:fldCharType="begin"/>
      </w:r>
      <w:r w:rsidRPr="00607DBB">
        <w:rPr>
          <w:rFonts w:ascii="Arial" w:hAnsi="Arial" w:cs="Arial"/>
          <w:b/>
          <w:i/>
          <w:sz w:val="22"/>
          <w:szCs w:val="22"/>
        </w:rPr>
        <w:instrText xml:space="preserve"> REF _Ref23866844 \h </w:instrText>
      </w:r>
      <w:r>
        <w:rPr>
          <w:rFonts w:ascii="Arial" w:hAnsi="Arial" w:cs="Arial"/>
          <w:b/>
          <w:i/>
          <w:sz w:val="22"/>
          <w:szCs w:val="22"/>
        </w:rPr>
        <w:instrText xml:space="preserve"> \* MERGEFORMAT </w:instrText>
      </w:r>
      <w:r w:rsidRPr="00607DBB">
        <w:rPr>
          <w:rFonts w:ascii="Arial" w:hAnsi="Arial" w:cs="Arial"/>
          <w:b/>
          <w:i/>
          <w:sz w:val="22"/>
          <w:szCs w:val="22"/>
        </w:rPr>
      </w:r>
      <w:r w:rsidRPr="00607DBB">
        <w:rPr>
          <w:rFonts w:ascii="Arial" w:hAnsi="Arial" w:cs="Arial"/>
          <w:b/>
          <w:i/>
          <w:sz w:val="22"/>
          <w:szCs w:val="22"/>
        </w:rPr>
        <w:fldChar w:fldCharType="separate"/>
      </w:r>
      <w:r w:rsidR="000E57FE" w:rsidRPr="000E57FE">
        <w:rPr>
          <w:rFonts w:ascii="Arial" w:hAnsi="Arial" w:cs="Arial"/>
          <w:b/>
          <w:i/>
          <w:sz w:val="22"/>
          <w:szCs w:val="22"/>
        </w:rPr>
        <w:t>Observation 2: The measurement period can be extended to 2/4/8 times when the measurement relaxation condition (define by RAN2) is satisfied to achieve UE power saving.</w:t>
      </w:r>
      <w:r w:rsidRPr="00607DBB">
        <w:rPr>
          <w:rFonts w:ascii="Arial" w:hAnsi="Arial" w:cs="Arial"/>
          <w:b/>
          <w:i/>
          <w:sz w:val="22"/>
          <w:szCs w:val="22"/>
        </w:rPr>
        <w:fldChar w:fldCharType="end"/>
      </w:r>
    </w:p>
    <w:p w:rsidR="00607DBB" w:rsidRDefault="00607DBB" w:rsidP="00BB61FF"/>
    <w:p w:rsidR="00607DBB" w:rsidRDefault="00607DBB" w:rsidP="00BB61FF">
      <w:pPr>
        <w:rPr>
          <w:rFonts w:cs="Arial"/>
        </w:rPr>
      </w:pPr>
      <w:r w:rsidRPr="004F6B7E">
        <w:rPr>
          <w:rFonts w:cs="Arial"/>
        </w:rPr>
        <w:t>And we propose</w:t>
      </w:r>
    </w:p>
    <w:p w:rsidR="00607DBB" w:rsidRDefault="00607DBB" w:rsidP="00BB61FF"/>
    <w:p w:rsidR="00FE66E5" w:rsidRPr="00607DBB" w:rsidRDefault="00607DBB" w:rsidP="00BB61FF">
      <w:pPr>
        <w:rPr>
          <w:rFonts w:ascii="Arial" w:hAnsi="Arial" w:cs="Arial"/>
          <w:b/>
          <w:i/>
          <w:sz w:val="22"/>
          <w:szCs w:val="22"/>
        </w:rPr>
      </w:pPr>
      <w:r w:rsidRPr="00607DBB">
        <w:rPr>
          <w:rFonts w:ascii="Arial" w:hAnsi="Arial" w:cs="Arial"/>
          <w:b/>
          <w:i/>
          <w:sz w:val="22"/>
          <w:szCs w:val="22"/>
        </w:rPr>
        <w:fldChar w:fldCharType="begin"/>
      </w:r>
      <w:r w:rsidRPr="00607DBB">
        <w:rPr>
          <w:rFonts w:ascii="Arial" w:hAnsi="Arial" w:cs="Arial"/>
          <w:b/>
          <w:i/>
          <w:sz w:val="22"/>
          <w:szCs w:val="22"/>
        </w:rPr>
        <w:instrText xml:space="preserve"> REF _Ref23866835 \h </w:instrText>
      </w:r>
      <w:r>
        <w:rPr>
          <w:rFonts w:ascii="Arial" w:hAnsi="Arial" w:cs="Arial"/>
          <w:b/>
          <w:i/>
          <w:sz w:val="22"/>
          <w:szCs w:val="22"/>
        </w:rPr>
        <w:instrText xml:space="preserve"> \* MERGEFORMAT </w:instrText>
      </w:r>
      <w:r w:rsidR="000E57FE">
        <w:rPr>
          <w:rFonts w:ascii="Arial" w:hAnsi="Arial" w:cs="Arial"/>
          <w:b/>
          <w:i/>
          <w:sz w:val="22"/>
          <w:szCs w:val="22"/>
        </w:rPr>
        <w:fldChar w:fldCharType="separate"/>
      </w:r>
      <w:r w:rsidR="000E57FE">
        <w:rPr>
          <w:rFonts w:ascii="Arial" w:hAnsi="Arial" w:cs="Arial"/>
          <w:bCs/>
          <w:i/>
          <w:sz w:val="22"/>
          <w:szCs w:val="22"/>
        </w:rPr>
        <w:t>Error! Reference source not found.</w:t>
      </w:r>
      <w:r w:rsidRPr="00607DBB">
        <w:rPr>
          <w:rFonts w:ascii="Arial" w:hAnsi="Arial" w:cs="Arial"/>
          <w:b/>
          <w:i/>
          <w:sz w:val="22"/>
          <w:szCs w:val="22"/>
        </w:rPr>
        <w:fldChar w:fldCharType="end"/>
      </w:r>
    </w:p>
    <w:p w:rsidR="00607DBB" w:rsidRPr="00607DBB" w:rsidRDefault="00607DBB" w:rsidP="00BB61FF">
      <w:pPr>
        <w:rPr>
          <w:rFonts w:ascii="Arial" w:hAnsi="Arial" w:cs="Arial"/>
          <w:b/>
          <w:i/>
          <w:sz w:val="22"/>
          <w:szCs w:val="22"/>
        </w:rPr>
      </w:pPr>
      <w:r w:rsidRPr="00607DBB">
        <w:rPr>
          <w:rFonts w:ascii="Arial" w:hAnsi="Arial" w:cs="Arial"/>
          <w:b/>
          <w:i/>
          <w:sz w:val="22"/>
          <w:szCs w:val="22"/>
        </w:rPr>
        <w:fldChar w:fldCharType="begin"/>
      </w:r>
      <w:r w:rsidRPr="00607DBB">
        <w:rPr>
          <w:rFonts w:ascii="Arial" w:hAnsi="Arial" w:cs="Arial"/>
          <w:b/>
          <w:i/>
          <w:sz w:val="22"/>
          <w:szCs w:val="22"/>
        </w:rPr>
        <w:instrText xml:space="preserve"> REF _Ref23866839 \h </w:instrText>
      </w:r>
      <w:r>
        <w:rPr>
          <w:rFonts w:ascii="Arial" w:hAnsi="Arial" w:cs="Arial"/>
          <w:b/>
          <w:i/>
          <w:sz w:val="22"/>
          <w:szCs w:val="22"/>
        </w:rPr>
        <w:instrText xml:space="preserve"> \* MERGEFORMAT </w:instrText>
      </w:r>
      <w:r w:rsidRPr="00607DBB">
        <w:rPr>
          <w:rFonts w:ascii="Arial" w:hAnsi="Arial" w:cs="Arial"/>
          <w:b/>
          <w:i/>
          <w:sz w:val="22"/>
          <w:szCs w:val="22"/>
        </w:rPr>
      </w:r>
      <w:r w:rsidRPr="00607DBB">
        <w:rPr>
          <w:rFonts w:ascii="Arial" w:hAnsi="Arial" w:cs="Arial"/>
          <w:b/>
          <w:i/>
          <w:sz w:val="22"/>
          <w:szCs w:val="22"/>
        </w:rPr>
        <w:fldChar w:fldCharType="separate"/>
      </w:r>
      <w:r w:rsidR="000E57FE" w:rsidRPr="000E57FE">
        <w:rPr>
          <w:rFonts w:ascii="Arial" w:hAnsi="Arial" w:cs="Arial"/>
          <w:b/>
          <w:i/>
          <w:sz w:val="22"/>
          <w:szCs w:val="22"/>
        </w:rPr>
        <w:t>Proposal 1: RAN4 to trigger the email discussion on system level simulation assumptions of RRM measurement relaxation for NR power saving.</w:t>
      </w:r>
      <w:r w:rsidRPr="00607DBB">
        <w:rPr>
          <w:rFonts w:ascii="Arial" w:hAnsi="Arial" w:cs="Arial"/>
          <w:b/>
          <w:i/>
          <w:sz w:val="22"/>
          <w:szCs w:val="22"/>
        </w:rPr>
        <w:fldChar w:fldCharType="end"/>
      </w:r>
    </w:p>
    <w:p w:rsidR="00607DBB" w:rsidRPr="00607DBB" w:rsidRDefault="00607DBB" w:rsidP="00BB61FF">
      <w:pPr>
        <w:rPr>
          <w:rFonts w:ascii="Arial" w:hAnsi="Arial" w:cs="Arial"/>
          <w:b/>
          <w:i/>
          <w:sz w:val="22"/>
          <w:szCs w:val="22"/>
        </w:rPr>
      </w:pPr>
      <w:r>
        <w:rPr>
          <w:rFonts w:ascii="Arial" w:hAnsi="Arial" w:cs="Arial"/>
          <w:b/>
          <w:i/>
          <w:sz w:val="22"/>
          <w:szCs w:val="22"/>
        </w:rPr>
        <w:fldChar w:fldCharType="begin"/>
      </w:r>
      <w:r>
        <w:rPr>
          <w:rFonts w:ascii="Arial" w:hAnsi="Arial" w:cs="Arial"/>
          <w:b/>
          <w:i/>
          <w:sz w:val="22"/>
          <w:szCs w:val="22"/>
        </w:rPr>
        <w:instrText xml:space="preserve"> REF _Ref23867369 \h  \* MERGEFORMAT </w:instrText>
      </w:r>
      <w:r>
        <w:rPr>
          <w:rFonts w:ascii="Arial" w:hAnsi="Arial" w:cs="Arial"/>
          <w:b/>
          <w:i/>
          <w:sz w:val="22"/>
          <w:szCs w:val="22"/>
        </w:rPr>
      </w:r>
      <w:r>
        <w:rPr>
          <w:rFonts w:ascii="Arial" w:hAnsi="Arial" w:cs="Arial"/>
          <w:b/>
          <w:i/>
          <w:sz w:val="22"/>
          <w:szCs w:val="22"/>
        </w:rPr>
        <w:fldChar w:fldCharType="separate"/>
      </w:r>
      <w:r w:rsidR="000E57FE" w:rsidRPr="000E57FE">
        <w:rPr>
          <w:rFonts w:ascii="Arial" w:hAnsi="Arial" w:cs="Arial"/>
          <w:b/>
          <w:i/>
          <w:sz w:val="22"/>
          <w:szCs w:val="22"/>
        </w:rPr>
        <w:t>Proposal 3: The measurement period should be extended at least 4 times to achieve more than 15.32% power saving gain.</w:t>
      </w:r>
      <w:r>
        <w:rPr>
          <w:rFonts w:ascii="Arial" w:hAnsi="Arial" w:cs="Arial"/>
          <w:b/>
          <w:i/>
          <w:sz w:val="22"/>
          <w:szCs w:val="22"/>
        </w:rPr>
        <w:fldChar w:fldCharType="end"/>
      </w:r>
    </w:p>
    <w:p w:rsidR="00D85A23" w:rsidRDefault="00D85A23" w:rsidP="00D85A23">
      <w:pPr>
        <w:pStyle w:val="Heading1"/>
        <w:rPr>
          <w:rFonts w:eastAsia="新細明體" w:cs="Arial"/>
          <w:color w:val="000000" w:themeColor="text1"/>
          <w:lang w:eastAsia="zh-TW"/>
        </w:rPr>
      </w:pPr>
      <w:r>
        <w:rPr>
          <w:rFonts w:eastAsia="新細明體" w:cs="Arial"/>
          <w:color w:val="000000" w:themeColor="text1"/>
          <w:lang w:eastAsia="zh-TW"/>
        </w:rPr>
        <w:t>Appendix</w:t>
      </w:r>
      <w:r w:rsidRPr="009F29FB">
        <w:rPr>
          <w:rFonts w:eastAsia="新細明體" w:cs="Arial"/>
          <w:color w:val="000000" w:themeColor="text1"/>
          <w:lang w:eastAsia="zh-TW"/>
        </w:rPr>
        <w:t xml:space="preserve"> </w:t>
      </w:r>
    </w:p>
    <w:p w:rsidR="00D85A23" w:rsidRDefault="00D85A23" w:rsidP="00D85A23">
      <w:r>
        <w:t xml:space="preserve">Assumptions on the time durations, power, and energy values derived based on </w:t>
      </w:r>
      <w:r w:rsidR="009C325C">
        <w:fldChar w:fldCharType="begin"/>
      </w:r>
      <w:r w:rsidR="009C325C">
        <w:instrText xml:space="preserve"> REF _Ref23859561 \r \h </w:instrText>
      </w:r>
      <w:r w:rsidR="009C325C">
        <w:fldChar w:fldCharType="separate"/>
      </w:r>
      <w:r w:rsidR="000E57FE">
        <w:t>[2]</w:t>
      </w:r>
      <w:r w:rsidR="009C325C">
        <w:fldChar w:fldCharType="end"/>
      </w:r>
      <w:r>
        <w:t xml:space="preserve"> are summarized as follows:</w:t>
      </w:r>
    </w:p>
    <w:p w:rsidR="00D85A23" w:rsidRPr="0021163C" w:rsidRDefault="00D85A23" w:rsidP="00D85A23"/>
    <w:p w:rsidR="00D85A23" w:rsidRPr="00A76FCF" w:rsidRDefault="00D85A23" w:rsidP="00D85A23">
      <w:pPr>
        <w:jc w:val="both"/>
        <w:rPr>
          <w:rFonts w:ascii="Arial" w:eastAsia="SimSun" w:hAnsi="Arial" w:cs="Arial"/>
          <w:sz w:val="28"/>
          <w:lang w:eastAsia="ja-JP"/>
        </w:rPr>
      </w:pPr>
      <w:r w:rsidRPr="00A76FCF">
        <w:rPr>
          <w:rFonts w:ascii="Arial" w:eastAsia="SimSun" w:hAnsi="Arial" w:cs="Arial"/>
          <w:sz w:val="28"/>
          <w:lang w:eastAsia="ja-JP"/>
        </w:rPr>
        <w:t>1</w:t>
      </w:r>
      <w:r w:rsidR="009C325C">
        <w:rPr>
          <w:rFonts w:ascii="Arial" w:eastAsia="SimSun" w:hAnsi="Arial" w:cs="Arial"/>
          <w:sz w:val="28"/>
          <w:lang w:eastAsia="ja-JP"/>
        </w:rPr>
        <w:t>.</w:t>
      </w:r>
      <w:r w:rsidRPr="00A76FCF">
        <w:rPr>
          <w:rFonts w:ascii="Arial" w:eastAsia="SimSun" w:hAnsi="Arial" w:cs="Arial"/>
          <w:sz w:val="28"/>
          <w:lang w:eastAsia="ja-JP"/>
        </w:rPr>
        <w:t xml:space="preserve"> Assumptions on </w:t>
      </w:r>
      <w:r>
        <w:rPr>
          <w:rFonts w:ascii="Arial" w:eastAsia="SimSun" w:hAnsi="Arial" w:cs="Arial"/>
          <w:sz w:val="28"/>
          <w:lang w:eastAsia="ja-JP"/>
        </w:rPr>
        <w:t>time durations (with 30KHz subcarrier spacing)</w:t>
      </w:r>
    </w:p>
    <w:tbl>
      <w:tblPr>
        <w:tblStyle w:val="TableGrid"/>
        <w:tblW w:w="0" w:type="auto"/>
        <w:jc w:val="center"/>
        <w:tblLook w:val="04A0" w:firstRow="1" w:lastRow="0" w:firstColumn="1" w:lastColumn="0" w:noHBand="0" w:noVBand="1"/>
      </w:tblPr>
      <w:tblGrid>
        <w:gridCol w:w="4831"/>
        <w:gridCol w:w="4798"/>
      </w:tblGrid>
      <w:tr w:rsidR="00D85A23" w:rsidTr="00144066">
        <w:trPr>
          <w:jc w:val="center"/>
        </w:trPr>
        <w:tc>
          <w:tcPr>
            <w:tcW w:w="4831" w:type="dxa"/>
          </w:tcPr>
          <w:p w:rsidR="00D85A23" w:rsidRPr="002D7F97" w:rsidRDefault="00D85A23" w:rsidP="00473ACB">
            <w:pPr>
              <w:rPr>
                <w:rFonts w:ascii="Arial" w:eastAsia="MS Mincho" w:hAnsi="Arial"/>
                <w:b/>
              </w:rPr>
            </w:pPr>
            <w:r>
              <w:rPr>
                <w:rFonts w:ascii="Arial" w:eastAsia="MS Mincho" w:hAnsi="Arial"/>
                <w:b/>
              </w:rPr>
              <w:t>Parameters</w:t>
            </w:r>
          </w:p>
        </w:tc>
        <w:tc>
          <w:tcPr>
            <w:tcW w:w="4798" w:type="dxa"/>
          </w:tcPr>
          <w:p w:rsidR="00D85A23" w:rsidRPr="002D7F97" w:rsidRDefault="00D85A23" w:rsidP="00473ACB">
            <w:pPr>
              <w:pStyle w:val="NormalWeb"/>
              <w:spacing w:before="0" w:after="0"/>
              <w:rPr>
                <w:rFonts w:eastAsia="MS Mincho"/>
                <w:b/>
                <w:sz w:val="22"/>
                <w:szCs w:val="22"/>
              </w:rPr>
            </w:pPr>
            <w:r w:rsidRPr="002D7F97">
              <w:rPr>
                <w:rFonts w:eastAsia="MS Mincho"/>
                <w:b/>
                <w:sz w:val="22"/>
                <w:szCs w:val="22"/>
              </w:rPr>
              <w:t>Time duration (ms)</w:t>
            </w:r>
          </w:p>
        </w:tc>
      </w:tr>
      <w:tr w:rsidR="00D85A23" w:rsidTr="00144066">
        <w:trPr>
          <w:jc w:val="center"/>
        </w:trPr>
        <w:tc>
          <w:tcPr>
            <w:tcW w:w="4831" w:type="dxa"/>
          </w:tcPr>
          <w:p w:rsidR="00D85A23" w:rsidRPr="004643AC" w:rsidRDefault="00D85A23" w:rsidP="00182B06">
            <w:pPr>
              <w:pStyle w:val="NormalWeb"/>
              <w:spacing w:before="0" w:after="0"/>
              <w:rPr>
                <w:rFonts w:eastAsia="MS Mincho"/>
                <w:sz w:val="22"/>
                <w:szCs w:val="22"/>
              </w:rPr>
            </w:pPr>
            <w:r>
              <w:rPr>
                <w:rFonts w:eastAsia="MS Mincho"/>
                <w:sz w:val="22"/>
                <w:szCs w:val="22"/>
              </w:rPr>
              <w:t xml:space="preserve">NR </w:t>
            </w:r>
            <w:r w:rsidR="00182B06">
              <w:rPr>
                <w:rFonts w:eastAsia="MS Mincho"/>
                <w:sz w:val="22"/>
                <w:szCs w:val="22"/>
              </w:rPr>
              <w:t>paging occasion reception duration</w:t>
            </w:r>
          </w:p>
        </w:tc>
        <w:tc>
          <w:tcPr>
            <w:tcW w:w="4798" w:type="dxa"/>
          </w:tcPr>
          <w:p w:rsidR="00D85A23" w:rsidRPr="004643AC" w:rsidRDefault="00D85A23" w:rsidP="00473ACB">
            <w:pPr>
              <w:pStyle w:val="NormalWeb"/>
              <w:spacing w:before="0" w:after="0"/>
              <w:rPr>
                <w:rFonts w:eastAsia="MS Mincho"/>
                <w:sz w:val="22"/>
                <w:szCs w:val="22"/>
              </w:rPr>
            </w:pPr>
            <w:r w:rsidRPr="004643AC">
              <w:rPr>
                <w:rFonts w:eastAsia="MS Mincho"/>
                <w:sz w:val="22"/>
                <w:szCs w:val="22"/>
              </w:rPr>
              <w:t>T</w:t>
            </w:r>
            <w:r w:rsidR="00182B06">
              <w:rPr>
                <w:rFonts w:eastAsia="MS Mincho"/>
                <w:sz w:val="12"/>
                <w:szCs w:val="22"/>
              </w:rPr>
              <w:t>POR</w:t>
            </w:r>
            <w:r w:rsidRPr="004643AC">
              <w:rPr>
                <w:rFonts w:eastAsia="MS Mincho"/>
                <w:sz w:val="12"/>
                <w:szCs w:val="22"/>
              </w:rPr>
              <w:t xml:space="preserve"> </w:t>
            </w:r>
            <w:r w:rsidR="00182B06">
              <w:rPr>
                <w:rFonts w:eastAsia="MS Mincho"/>
                <w:sz w:val="22"/>
                <w:szCs w:val="22"/>
              </w:rPr>
              <w:t>= 0.5</w:t>
            </w:r>
          </w:p>
        </w:tc>
      </w:tr>
      <w:tr w:rsidR="00D85A23" w:rsidTr="00144066">
        <w:trPr>
          <w:jc w:val="center"/>
        </w:trPr>
        <w:tc>
          <w:tcPr>
            <w:tcW w:w="4831" w:type="dxa"/>
          </w:tcPr>
          <w:p w:rsidR="00D85A23" w:rsidRPr="004643AC" w:rsidRDefault="00144066" w:rsidP="00473ACB">
            <w:pPr>
              <w:pStyle w:val="NormalWeb"/>
              <w:spacing w:before="0" w:after="0"/>
              <w:rPr>
                <w:rFonts w:eastAsia="MS Mincho"/>
                <w:sz w:val="22"/>
                <w:szCs w:val="22"/>
              </w:rPr>
            </w:pPr>
            <w:r>
              <w:rPr>
                <w:rFonts w:eastAsia="MS Mincho"/>
                <w:sz w:val="22"/>
                <w:szCs w:val="22"/>
              </w:rPr>
              <w:t>NR SSB burst duration in SMTC</w:t>
            </w:r>
            <w:r w:rsidR="00D85A23" w:rsidRPr="004643AC">
              <w:rPr>
                <w:rFonts w:eastAsia="MS Mincho"/>
                <w:sz w:val="22"/>
                <w:szCs w:val="22"/>
              </w:rPr>
              <w:t xml:space="preserve"> </w:t>
            </w:r>
          </w:p>
        </w:tc>
        <w:tc>
          <w:tcPr>
            <w:tcW w:w="4798" w:type="dxa"/>
          </w:tcPr>
          <w:p w:rsidR="00D85A23" w:rsidRPr="004643AC" w:rsidRDefault="00D85A23" w:rsidP="00473ACB">
            <w:pPr>
              <w:pStyle w:val="NormalWeb"/>
              <w:spacing w:before="0" w:after="0"/>
              <w:rPr>
                <w:rFonts w:eastAsia="MS Mincho"/>
                <w:sz w:val="22"/>
                <w:szCs w:val="22"/>
              </w:rPr>
            </w:pPr>
            <w:r w:rsidRPr="004643AC">
              <w:rPr>
                <w:rFonts w:eastAsia="MS Mincho"/>
                <w:sz w:val="22"/>
                <w:szCs w:val="22"/>
              </w:rPr>
              <w:t>T</w:t>
            </w:r>
            <w:r w:rsidR="00F734F6">
              <w:rPr>
                <w:rFonts w:eastAsia="MS Mincho"/>
                <w:sz w:val="12"/>
                <w:szCs w:val="22"/>
              </w:rPr>
              <w:t>SSB</w:t>
            </w:r>
            <w:r w:rsidR="00144066">
              <w:rPr>
                <w:rFonts w:eastAsia="MS Mincho"/>
                <w:sz w:val="22"/>
                <w:szCs w:val="22"/>
              </w:rPr>
              <w:t xml:space="preserve"> = 0.5</w:t>
            </w:r>
          </w:p>
        </w:tc>
      </w:tr>
      <w:tr w:rsidR="00D85A23" w:rsidTr="00144066">
        <w:trPr>
          <w:jc w:val="center"/>
        </w:trPr>
        <w:tc>
          <w:tcPr>
            <w:tcW w:w="4831" w:type="dxa"/>
          </w:tcPr>
          <w:p w:rsidR="00D85A23" w:rsidRPr="004643AC" w:rsidRDefault="00D85A23" w:rsidP="00473ACB">
            <w:pPr>
              <w:pStyle w:val="NormalWeb"/>
              <w:spacing w:before="0" w:after="0"/>
              <w:rPr>
                <w:rFonts w:eastAsia="MS Mincho"/>
                <w:sz w:val="22"/>
                <w:szCs w:val="22"/>
              </w:rPr>
            </w:pPr>
            <w:r>
              <w:rPr>
                <w:rFonts w:eastAsia="MS Mincho"/>
                <w:sz w:val="22"/>
                <w:szCs w:val="22"/>
              </w:rPr>
              <w:t>NR SMTC period</w:t>
            </w:r>
          </w:p>
        </w:tc>
        <w:tc>
          <w:tcPr>
            <w:tcW w:w="4798" w:type="dxa"/>
          </w:tcPr>
          <w:p w:rsidR="00D85A23" w:rsidRPr="004643AC" w:rsidRDefault="00D85A23" w:rsidP="00473ACB">
            <w:pPr>
              <w:pStyle w:val="NormalWeb"/>
              <w:spacing w:before="0" w:after="0"/>
              <w:rPr>
                <w:rFonts w:eastAsia="MS Mincho"/>
                <w:sz w:val="22"/>
                <w:szCs w:val="22"/>
              </w:rPr>
            </w:pPr>
            <w:r w:rsidRPr="004643AC">
              <w:rPr>
                <w:rFonts w:eastAsia="MS Mincho"/>
                <w:sz w:val="22"/>
                <w:szCs w:val="22"/>
              </w:rPr>
              <w:t>T</w:t>
            </w:r>
            <w:r>
              <w:rPr>
                <w:rFonts w:eastAsia="MS Mincho"/>
                <w:sz w:val="12"/>
                <w:szCs w:val="22"/>
              </w:rPr>
              <w:t>SP</w:t>
            </w:r>
            <w:r w:rsidRPr="004643AC">
              <w:rPr>
                <w:rFonts w:eastAsia="MS Mincho"/>
                <w:sz w:val="22"/>
                <w:szCs w:val="22"/>
              </w:rPr>
              <w:t xml:space="preserve"> = </w:t>
            </w:r>
            <w:r w:rsidRPr="00870FB1">
              <w:rPr>
                <w:rFonts w:eastAsia="MS Mincho"/>
                <w:sz w:val="22"/>
                <w:szCs w:val="22"/>
              </w:rPr>
              <w:t>2</w:t>
            </w:r>
            <w:r>
              <w:rPr>
                <w:rFonts w:eastAsia="MS Mincho"/>
                <w:sz w:val="22"/>
                <w:szCs w:val="22"/>
              </w:rPr>
              <w:t>0</w:t>
            </w:r>
          </w:p>
        </w:tc>
      </w:tr>
      <w:tr w:rsidR="00144066" w:rsidTr="00144066">
        <w:trPr>
          <w:jc w:val="center"/>
        </w:trPr>
        <w:tc>
          <w:tcPr>
            <w:tcW w:w="4831" w:type="dxa"/>
          </w:tcPr>
          <w:p w:rsidR="00144066" w:rsidRPr="004643AC" w:rsidRDefault="00144066" w:rsidP="00473ACB">
            <w:pPr>
              <w:pStyle w:val="NormalWeb"/>
              <w:spacing w:before="0" w:after="0"/>
              <w:rPr>
                <w:rFonts w:eastAsia="MS Mincho"/>
                <w:sz w:val="22"/>
                <w:szCs w:val="22"/>
              </w:rPr>
            </w:pPr>
            <w:r>
              <w:rPr>
                <w:rFonts w:eastAsia="MS Mincho"/>
                <w:sz w:val="22"/>
                <w:szCs w:val="22"/>
              </w:rPr>
              <w:t>I</w:t>
            </w:r>
            <w:r w:rsidRPr="002D7F97">
              <w:rPr>
                <w:rFonts w:eastAsia="MS Mincho"/>
                <w:sz w:val="22"/>
                <w:szCs w:val="22"/>
              </w:rPr>
              <w:t>DRX cycle length</w:t>
            </w:r>
          </w:p>
        </w:tc>
        <w:tc>
          <w:tcPr>
            <w:tcW w:w="4798" w:type="dxa"/>
          </w:tcPr>
          <w:p w:rsidR="00144066" w:rsidRPr="004643AC" w:rsidRDefault="00144066" w:rsidP="00473ACB">
            <w:pPr>
              <w:pStyle w:val="NormalWeb"/>
              <w:spacing w:before="0" w:after="0"/>
              <w:rPr>
                <w:rFonts w:eastAsia="MS Mincho"/>
                <w:sz w:val="22"/>
                <w:szCs w:val="22"/>
              </w:rPr>
            </w:pPr>
            <w:r w:rsidRPr="002D7F97">
              <w:rPr>
                <w:rFonts w:eastAsia="MS Mincho"/>
                <w:sz w:val="22"/>
                <w:szCs w:val="22"/>
              </w:rPr>
              <w:t>T</w:t>
            </w:r>
            <w:r w:rsidR="00002718">
              <w:rPr>
                <w:rFonts w:eastAsia="MS Mincho"/>
                <w:sz w:val="12"/>
                <w:szCs w:val="22"/>
              </w:rPr>
              <w:t>I</w:t>
            </w:r>
            <w:r>
              <w:rPr>
                <w:rFonts w:eastAsia="MS Mincho"/>
                <w:sz w:val="12"/>
                <w:szCs w:val="22"/>
              </w:rPr>
              <w:t>C</w:t>
            </w:r>
            <w:r w:rsidRPr="00A76FCF">
              <w:rPr>
                <w:rFonts w:eastAsia="MS Mincho"/>
                <w:sz w:val="12"/>
                <w:szCs w:val="22"/>
              </w:rPr>
              <w:t>YC</w:t>
            </w:r>
            <w:r w:rsidRPr="002D7F97">
              <w:rPr>
                <w:rFonts w:eastAsia="MS Mincho"/>
                <w:sz w:val="22"/>
                <w:szCs w:val="22"/>
              </w:rPr>
              <w:t xml:space="preserve"> = </w:t>
            </w:r>
            <w:r>
              <w:rPr>
                <w:rFonts w:eastAsia="MS Mincho"/>
                <w:sz w:val="22"/>
                <w:szCs w:val="22"/>
              </w:rPr>
              <w:t>1280</w:t>
            </w:r>
          </w:p>
        </w:tc>
      </w:tr>
    </w:tbl>
    <w:p w:rsidR="00D85A23" w:rsidRDefault="00D85A23" w:rsidP="00D85A23">
      <w:pPr>
        <w:spacing w:after="60"/>
        <w:rPr>
          <w:rFonts w:ascii="Arial" w:hAnsi="Arial" w:cs="Arial"/>
          <w:lang w:eastAsia="ko-KR"/>
        </w:rPr>
      </w:pPr>
    </w:p>
    <w:p w:rsidR="00D85A23" w:rsidRDefault="00D85A23" w:rsidP="00D85A23">
      <w:pPr>
        <w:jc w:val="both"/>
        <w:rPr>
          <w:rFonts w:ascii="Arial" w:eastAsia="SimSun" w:hAnsi="Arial" w:cs="Arial"/>
          <w:sz w:val="28"/>
          <w:lang w:eastAsia="ja-JP"/>
        </w:rPr>
      </w:pPr>
      <w:r w:rsidRPr="00A76FCF">
        <w:rPr>
          <w:rFonts w:ascii="Arial" w:eastAsia="SimSun" w:hAnsi="Arial" w:cs="Arial"/>
          <w:sz w:val="28"/>
          <w:lang w:eastAsia="ja-JP"/>
        </w:rPr>
        <w:t>2</w:t>
      </w:r>
      <w:r w:rsidR="009C325C">
        <w:rPr>
          <w:rFonts w:ascii="Arial" w:eastAsia="SimSun" w:hAnsi="Arial" w:cs="Arial"/>
          <w:sz w:val="28"/>
          <w:lang w:eastAsia="ja-JP"/>
        </w:rPr>
        <w:t>.</w:t>
      </w:r>
      <w:r w:rsidRPr="00A76FCF">
        <w:rPr>
          <w:rFonts w:ascii="Arial" w:eastAsia="SimSun" w:hAnsi="Arial" w:cs="Arial"/>
          <w:sz w:val="28"/>
          <w:lang w:eastAsia="ja-JP"/>
        </w:rPr>
        <w:t xml:space="preserve"> </w:t>
      </w:r>
      <w:r>
        <w:rPr>
          <w:rFonts w:ascii="Arial" w:eastAsia="SimSun" w:hAnsi="Arial" w:cs="Arial"/>
          <w:sz w:val="28"/>
          <w:lang w:eastAsia="ja-JP"/>
        </w:rPr>
        <w:t>Assumptions on power consumption</w:t>
      </w:r>
    </w:p>
    <w:p w:rsidR="009C325C" w:rsidRDefault="009C325C" w:rsidP="00D85A23">
      <w:pPr>
        <w:jc w:val="both"/>
        <w:rPr>
          <w:rFonts w:ascii="Arial" w:eastAsia="SimSun" w:hAnsi="Arial" w:cs="Arial"/>
          <w:sz w:val="28"/>
          <w:lang w:eastAsia="ja-JP"/>
        </w:rPr>
      </w:pPr>
    </w:p>
    <w:p w:rsidR="00D85A23" w:rsidRDefault="009C325C" w:rsidP="00D85A23">
      <w:pPr>
        <w:jc w:val="both"/>
        <w:rPr>
          <w:rFonts w:ascii="Arial" w:eastAsia="SimSun" w:hAnsi="Arial" w:cs="Arial"/>
          <w:lang w:eastAsia="ja-JP"/>
        </w:rPr>
      </w:pPr>
      <w:r>
        <w:rPr>
          <w:rFonts w:ascii="Arial" w:eastAsia="SimSun" w:hAnsi="Arial" w:cs="Arial"/>
          <w:lang w:eastAsia="ja-JP"/>
        </w:rPr>
        <w:t xml:space="preserve">                </w:t>
      </w:r>
      <w:r w:rsidR="00D85A23" w:rsidRPr="00F26361">
        <w:rPr>
          <w:rFonts w:ascii="Arial" w:eastAsia="SimSun" w:hAnsi="Arial" w:cs="Arial"/>
          <w:lang w:eastAsia="ja-JP"/>
        </w:rPr>
        <w:t>(Normalized w.r.t. deep sleep power)</w:t>
      </w:r>
    </w:p>
    <w:p w:rsidR="00D85A23" w:rsidRDefault="00D85A23" w:rsidP="00D85A23">
      <w:pPr>
        <w:jc w:val="center"/>
        <w:rPr>
          <w:rFonts w:ascii="Arial" w:eastAsia="SimSun" w:hAnsi="Arial" w:cs="Arial"/>
          <w:lang w:eastAsia="ja-JP"/>
        </w:rPr>
      </w:pPr>
      <w:r>
        <w:rPr>
          <w:rFonts w:ascii="Arial" w:eastAsia="SimSun" w:hAnsi="Arial" w:cs="Arial"/>
          <w:noProof/>
          <w:lang w:eastAsia="zh-TW"/>
        </w:rPr>
        <w:drawing>
          <wp:inline distT="0" distB="0" distL="0" distR="0" wp14:anchorId="246E05C0" wp14:editId="2BDF6833">
            <wp:extent cx="5481955" cy="2910205"/>
            <wp:effectExtent l="0" t="0" r="4445" b="444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81955" cy="2910205"/>
                    </a:xfrm>
                    <a:prstGeom prst="rect">
                      <a:avLst/>
                    </a:prstGeom>
                    <a:noFill/>
                    <a:ln>
                      <a:noFill/>
                    </a:ln>
                  </pic:spPr>
                </pic:pic>
              </a:graphicData>
            </a:graphic>
          </wp:inline>
        </w:drawing>
      </w:r>
    </w:p>
    <w:p w:rsidR="00D85A23" w:rsidRDefault="00D85A23" w:rsidP="00D85A23">
      <w:pPr>
        <w:rPr>
          <w:rFonts w:eastAsiaTheme="minorEastAsia"/>
          <w:lang w:eastAsia="zh-TW"/>
        </w:rPr>
      </w:pPr>
      <w:r>
        <w:rPr>
          <w:rFonts w:ascii="Arial" w:eastAsia="SimSun" w:hAnsi="Arial" w:cs="Arial"/>
          <w:lang w:eastAsia="ja-JP"/>
        </w:rPr>
        <w:tab/>
      </w:r>
      <w:r>
        <w:rPr>
          <w:rFonts w:asciiTheme="minorEastAsia" w:eastAsiaTheme="minorEastAsia" w:hAnsiTheme="minorEastAsia" w:cs="Arial" w:hint="eastAsia"/>
          <w:lang w:eastAsia="zh-TW"/>
        </w:rPr>
        <w:t xml:space="preserve">      </w:t>
      </w:r>
      <w:r>
        <w:rPr>
          <w:rFonts w:eastAsiaTheme="minorEastAsia"/>
          <w:lang w:eastAsia="zh-TW"/>
        </w:rPr>
        <w:t>AGC processing power = 100</w:t>
      </w:r>
    </w:p>
    <w:p w:rsidR="00D85A23" w:rsidRDefault="00D85A23" w:rsidP="00D85A23">
      <w:pPr>
        <w:rPr>
          <w:rFonts w:eastAsiaTheme="minorEastAsia"/>
          <w:lang w:eastAsia="zh-TW"/>
        </w:rPr>
      </w:pPr>
      <w:r>
        <w:rPr>
          <w:rFonts w:eastAsiaTheme="minorEastAsia"/>
          <w:lang w:eastAsia="zh-TW"/>
        </w:rPr>
        <w:tab/>
        <w:t xml:space="preserve">      Paging processing = PDCCH-only processing = 100</w:t>
      </w:r>
    </w:p>
    <w:p w:rsidR="00D85A23" w:rsidRPr="00144066" w:rsidRDefault="00D85A23" w:rsidP="00D85A23">
      <w:pPr>
        <w:rPr>
          <w:rFonts w:eastAsiaTheme="minorEastAsia"/>
          <w:lang w:eastAsia="zh-TW"/>
        </w:rPr>
      </w:pPr>
      <w:r>
        <w:rPr>
          <w:rFonts w:ascii="Arial" w:eastAsia="SimSun" w:hAnsi="Arial" w:cs="Arial"/>
          <w:lang w:eastAsia="ja-JP"/>
        </w:rPr>
        <w:tab/>
      </w:r>
      <w:r>
        <w:rPr>
          <w:rFonts w:asciiTheme="minorEastAsia" w:eastAsiaTheme="minorEastAsia" w:hAnsiTheme="minorEastAsia" w:cs="Arial" w:hint="eastAsia"/>
          <w:lang w:eastAsia="zh-TW"/>
        </w:rPr>
        <w:t xml:space="preserve">      </w:t>
      </w:r>
      <w:r w:rsidRPr="00144066">
        <w:rPr>
          <w:rFonts w:eastAsiaTheme="minorEastAsia"/>
          <w:lang w:eastAsia="zh-TW"/>
        </w:rPr>
        <w:t>Power scaling with bandwidth</w:t>
      </w:r>
      <w:r w:rsidR="00144066" w:rsidRPr="00144066">
        <w:rPr>
          <w:rFonts w:eastAsiaTheme="minorEastAsia"/>
          <w:lang w:eastAsia="zh-TW"/>
        </w:rPr>
        <w:t xml:space="preserve"> in idle mode</w:t>
      </w:r>
      <w:r w:rsidRPr="00144066">
        <w:rPr>
          <w:rFonts w:eastAsiaTheme="minorEastAsia"/>
          <w:lang w:eastAsia="zh-TW"/>
        </w:rPr>
        <w:t xml:space="preserve"> = 0.5</w:t>
      </w:r>
    </w:p>
    <w:p w:rsidR="00D85A23" w:rsidRPr="00F26361" w:rsidRDefault="00D85A23" w:rsidP="00D85A23">
      <w:pPr>
        <w:jc w:val="center"/>
        <w:rPr>
          <w:rFonts w:ascii="Arial" w:eastAsia="SimSun" w:hAnsi="Arial" w:cs="Arial"/>
          <w:lang w:eastAsia="ja-JP"/>
        </w:rPr>
      </w:pPr>
      <w:r>
        <w:rPr>
          <w:rFonts w:ascii="Arial" w:eastAsia="SimSun" w:hAnsi="Arial" w:cs="Arial"/>
          <w:noProof/>
          <w:lang w:eastAsia="zh-TW"/>
        </w:rPr>
        <w:lastRenderedPageBreak/>
        <w:drawing>
          <wp:inline distT="0" distB="0" distL="0" distR="0" wp14:anchorId="34AD3103" wp14:editId="733E1AAD">
            <wp:extent cx="5482348" cy="1633537"/>
            <wp:effectExtent l="0" t="0" r="4445" b="508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11411" cy="1642197"/>
                    </a:xfrm>
                    <a:prstGeom prst="rect">
                      <a:avLst/>
                    </a:prstGeom>
                    <a:noFill/>
                    <a:ln>
                      <a:noFill/>
                    </a:ln>
                  </pic:spPr>
                </pic:pic>
              </a:graphicData>
            </a:graphic>
          </wp:inline>
        </w:drawing>
      </w:r>
    </w:p>
    <w:tbl>
      <w:tblPr>
        <w:tblStyle w:val="TableGrid"/>
        <w:tblW w:w="0" w:type="auto"/>
        <w:jc w:val="center"/>
        <w:tblLook w:val="04A0" w:firstRow="1" w:lastRow="0" w:firstColumn="1" w:lastColumn="0" w:noHBand="0" w:noVBand="1"/>
      </w:tblPr>
      <w:tblGrid>
        <w:gridCol w:w="2157"/>
        <w:gridCol w:w="2157"/>
        <w:gridCol w:w="2158"/>
        <w:gridCol w:w="2331"/>
      </w:tblGrid>
      <w:tr w:rsidR="00D85A23" w:rsidTr="00473ACB">
        <w:trPr>
          <w:jc w:val="center"/>
        </w:trPr>
        <w:tc>
          <w:tcPr>
            <w:tcW w:w="2157" w:type="dxa"/>
          </w:tcPr>
          <w:p w:rsidR="00D85A23" w:rsidRPr="00732C1B" w:rsidRDefault="00D85A23" w:rsidP="00473ACB">
            <w:pPr>
              <w:spacing w:after="60"/>
              <w:rPr>
                <w:rFonts w:ascii="Arial" w:hAnsi="Arial" w:cs="Arial"/>
                <w:b/>
                <w:sz w:val="22"/>
                <w:szCs w:val="22"/>
                <w:lang w:eastAsia="ko-KR"/>
              </w:rPr>
            </w:pPr>
            <w:r w:rsidRPr="00732C1B">
              <w:rPr>
                <w:rFonts w:ascii="Arial" w:eastAsia="SimSun" w:hAnsi="Arial" w:cs="Arial"/>
                <w:b/>
                <w:sz w:val="22"/>
                <w:szCs w:val="22"/>
                <w:lang w:eastAsia="ja-JP"/>
              </w:rPr>
              <w:t>Deep sleep (</w:t>
            </w:r>
            <w:r w:rsidRPr="00732C1B">
              <w:rPr>
                <w:rFonts w:eastAsia="MS Mincho"/>
                <w:b/>
                <w:sz w:val="22"/>
                <w:szCs w:val="22"/>
              </w:rPr>
              <w:t>P</w:t>
            </w:r>
            <w:r w:rsidRPr="00732C1B">
              <w:rPr>
                <w:rFonts w:eastAsia="MS Mincho"/>
                <w:b/>
                <w:sz w:val="12"/>
                <w:szCs w:val="22"/>
              </w:rPr>
              <w:t>DS</w:t>
            </w:r>
            <w:r w:rsidRPr="00732C1B">
              <w:rPr>
                <w:rFonts w:ascii="Arial" w:eastAsia="SimSun" w:hAnsi="Arial" w:cs="Arial"/>
                <w:b/>
                <w:sz w:val="22"/>
                <w:szCs w:val="22"/>
                <w:lang w:eastAsia="ja-JP"/>
              </w:rPr>
              <w:t>)</w:t>
            </w:r>
          </w:p>
        </w:tc>
        <w:tc>
          <w:tcPr>
            <w:tcW w:w="2157" w:type="dxa"/>
          </w:tcPr>
          <w:p w:rsidR="00D85A23" w:rsidRPr="00732C1B" w:rsidRDefault="00D85A23" w:rsidP="00473ACB">
            <w:pPr>
              <w:spacing w:after="60"/>
              <w:rPr>
                <w:rFonts w:ascii="Arial" w:hAnsi="Arial" w:cs="Arial"/>
                <w:b/>
                <w:sz w:val="22"/>
                <w:szCs w:val="22"/>
                <w:lang w:eastAsia="ko-KR"/>
              </w:rPr>
            </w:pPr>
            <w:r>
              <w:rPr>
                <w:rFonts w:ascii="Arial" w:eastAsia="SimSun" w:hAnsi="Arial" w:cs="Arial"/>
                <w:b/>
                <w:sz w:val="22"/>
                <w:szCs w:val="22"/>
                <w:lang w:eastAsia="ja-JP"/>
              </w:rPr>
              <w:t>Light s</w:t>
            </w:r>
            <w:r w:rsidRPr="00732C1B">
              <w:rPr>
                <w:rFonts w:ascii="Arial" w:eastAsia="SimSun" w:hAnsi="Arial" w:cs="Arial"/>
                <w:b/>
                <w:sz w:val="22"/>
                <w:szCs w:val="22"/>
                <w:lang w:eastAsia="ja-JP"/>
              </w:rPr>
              <w:t>leep (</w:t>
            </w:r>
            <w:r w:rsidRPr="00732C1B">
              <w:rPr>
                <w:rFonts w:eastAsia="MS Mincho"/>
                <w:b/>
                <w:sz w:val="22"/>
                <w:szCs w:val="22"/>
              </w:rPr>
              <w:t>P</w:t>
            </w:r>
            <w:r>
              <w:rPr>
                <w:rFonts w:eastAsia="MS Mincho"/>
                <w:b/>
                <w:sz w:val="12"/>
                <w:szCs w:val="22"/>
              </w:rPr>
              <w:t>L</w:t>
            </w:r>
            <w:r w:rsidRPr="00732C1B">
              <w:rPr>
                <w:rFonts w:eastAsia="MS Mincho"/>
                <w:b/>
                <w:sz w:val="12"/>
                <w:szCs w:val="22"/>
              </w:rPr>
              <w:t>S</w:t>
            </w:r>
            <w:r w:rsidRPr="00732C1B">
              <w:rPr>
                <w:rFonts w:ascii="Arial" w:eastAsia="SimSun" w:hAnsi="Arial" w:cs="Arial"/>
                <w:b/>
                <w:sz w:val="22"/>
                <w:szCs w:val="22"/>
                <w:lang w:eastAsia="ja-JP"/>
              </w:rPr>
              <w:t>)</w:t>
            </w:r>
          </w:p>
        </w:tc>
        <w:tc>
          <w:tcPr>
            <w:tcW w:w="2158" w:type="dxa"/>
          </w:tcPr>
          <w:p w:rsidR="00D85A23" w:rsidRPr="00732C1B" w:rsidRDefault="00D85A23" w:rsidP="00473ACB">
            <w:pPr>
              <w:spacing w:after="60"/>
              <w:rPr>
                <w:rFonts w:ascii="Arial" w:hAnsi="Arial" w:cs="Arial"/>
                <w:b/>
                <w:sz w:val="22"/>
                <w:szCs w:val="22"/>
                <w:lang w:eastAsia="ko-KR"/>
              </w:rPr>
            </w:pPr>
            <w:r>
              <w:rPr>
                <w:rFonts w:ascii="Arial" w:eastAsia="SimSun" w:hAnsi="Arial" w:cs="Arial"/>
                <w:b/>
                <w:sz w:val="22"/>
                <w:szCs w:val="22"/>
                <w:lang w:eastAsia="ja-JP"/>
              </w:rPr>
              <w:t>SSB p</w:t>
            </w:r>
            <w:r w:rsidRPr="00732C1B">
              <w:rPr>
                <w:rFonts w:ascii="Arial" w:eastAsia="SimSun" w:hAnsi="Arial" w:cs="Arial"/>
                <w:b/>
                <w:sz w:val="22"/>
                <w:szCs w:val="22"/>
                <w:lang w:eastAsia="ja-JP"/>
              </w:rPr>
              <w:t>rocessing</w:t>
            </w:r>
            <w:r>
              <w:rPr>
                <w:rFonts w:ascii="Arial" w:eastAsia="SimSun" w:hAnsi="Arial" w:cs="Arial"/>
                <w:b/>
                <w:sz w:val="22"/>
                <w:szCs w:val="22"/>
                <w:lang w:eastAsia="ja-JP"/>
              </w:rPr>
              <w:t xml:space="preserve"> for RRM</w:t>
            </w:r>
            <w:r w:rsidRPr="00732C1B">
              <w:rPr>
                <w:rFonts w:ascii="Arial" w:eastAsia="SimSun" w:hAnsi="Arial" w:cs="Arial"/>
                <w:b/>
                <w:sz w:val="22"/>
                <w:szCs w:val="22"/>
                <w:lang w:eastAsia="ja-JP"/>
              </w:rPr>
              <w:t xml:space="preserve"> (</w:t>
            </w:r>
            <w:r w:rsidRPr="00732C1B">
              <w:rPr>
                <w:rFonts w:eastAsia="MS Mincho"/>
                <w:b/>
                <w:sz w:val="22"/>
                <w:szCs w:val="22"/>
              </w:rPr>
              <w:t>P</w:t>
            </w:r>
            <w:r w:rsidRPr="00732C1B">
              <w:rPr>
                <w:rFonts w:eastAsia="MS Mincho"/>
                <w:b/>
                <w:sz w:val="12"/>
                <w:szCs w:val="22"/>
              </w:rPr>
              <w:t>SSB</w:t>
            </w:r>
            <w:r w:rsidRPr="00732C1B">
              <w:rPr>
                <w:rFonts w:ascii="Arial" w:eastAsia="SimSun" w:hAnsi="Arial" w:cs="Arial"/>
                <w:b/>
                <w:sz w:val="22"/>
                <w:szCs w:val="22"/>
                <w:lang w:eastAsia="ja-JP"/>
              </w:rPr>
              <w:t>)</w:t>
            </w:r>
          </w:p>
        </w:tc>
        <w:tc>
          <w:tcPr>
            <w:tcW w:w="2158" w:type="dxa"/>
          </w:tcPr>
          <w:p w:rsidR="00D85A23" w:rsidRPr="00732C1B" w:rsidRDefault="00D85A23" w:rsidP="00473ACB">
            <w:pPr>
              <w:spacing w:after="60"/>
              <w:rPr>
                <w:rFonts w:ascii="Arial" w:hAnsi="Arial" w:cs="Arial"/>
                <w:b/>
                <w:sz w:val="22"/>
                <w:szCs w:val="22"/>
                <w:lang w:eastAsia="ko-KR"/>
              </w:rPr>
            </w:pPr>
            <w:r>
              <w:rPr>
                <w:rFonts w:ascii="Arial" w:hAnsi="Arial" w:cs="Arial"/>
                <w:b/>
                <w:sz w:val="22"/>
                <w:szCs w:val="22"/>
                <w:lang w:eastAsia="ko-KR"/>
              </w:rPr>
              <w:t>CDRX_ON/IDRX_ON p</w:t>
            </w:r>
            <w:r w:rsidRPr="00732C1B">
              <w:rPr>
                <w:rFonts w:ascii="Arial" w:hAnsi="Arial" w:cs="Arial"/>
                <w:b/>
                <w:sz w:val="22"/>
                <w:szCs w:val="22"/>
                <w:lang w:eastAsia="ko-KR"/>
              </w:rPr>
              <w:t>rocessing (</w:t>
            </w:r>
            <w:r w:rsidRPr="00732C1B">
              <w:rPr>
                <w:rFonts w:eastAsia="MS Mincho"/>
                <w:b/>
                <w:sz w:val="22"/>
                <w:szCs w:val="22"/>
              </w:rPr>
              <w:t>P</w:t>
            </w:r>
            <w:r>
              <w:rPr>
                <w:rFonts w:eastAsia="MS Mincho"/>
                <w:b/>
                <w:sz w:val="12"/>
                <w:szCs w:val="22"/>
              </w:rPr>
              <w:t>CD</w:t>
            </w:r>
            <w:r w:rsidRPr="00732C1B">
              <w:rPr>
                <w:rFonts w:eastAsia="MS Mincho"/>
                <w:b/>
                <w:sz w:val="12"/>
                <w:szCs w:val="22"/>
              </w:rPr>
              <w:t>ON</w:t>
            </w:r>
            <w:r>
              <w:rPr>
                <w:rFonts w:eastAsia="MS Mincho"/>
                <w:b/>
                <w:sz w:val="22"/>
                <w:szCs w:val="22"/>
              </w:rPr>
              <w:t>/</w:t>
            </w:r>
            <w:r w:rsidRPr="00732C1B">
              <w:rPr>
                <w:rFonts w:eastAsia="MS Mincho"/>
                <w:b/>
                <w:sz w:val="22"/>
                <w:szCs w:val="22"/>
              </w:rPr>
              <w:t>P</w:t>
            </w:r>
            <w:r>
              <w:rPr>
                <w:rFonts w:eastAsia="MS Mincho"/>
                <w:b/>
                <w:sz w:val="12"/>
                <w:szCs w:val="22"/>
              </w:rPr>
              <w:t>ID</w:t>
            </w:r>
            <w:r w:rsidRPr="00732C1B">
              <w:rPr>
                <w:rFonts w:eastAsia="MS Mincho"/>
                <w:b/>
                <w:sz w:val="12"/>
                <w:szCs w:val="22"/>
              </w:rPr>
              <w:t>ON</w:t>
            </w:r>
            <w:r w:rsidRPr="00732C1B">
              <w:rPr>
                <w:rFonts w:ascii="Arial" w:hAnsi="Arial" w:cs="Arial"/>
                <w:b/>
                <w:sz w:val="22"/>
                <w:szCs w:val="22"/>
                <w:lang w:eastAsia="ko-KR"/>
              </w:rPr>
              <w:t>)</w:t>
            </w:r>
          </w:p>
        </w:tc>
      </w:tr>
      <w:tr w:rsidR="00D85A23" w:rsidTr="00473ACB">
        <w:trPr>
          <w:jc w:val="center"/>
        </w:trPr>
        <w:tc>
          <w:tcPr>
            <w:tcW w:w="2157" w:type="dxa"/>
          </w:tcPr>
          <w:p w:rsidR="00D85A23" w:rsidRDefault="00D85A23" w:rsidP="00473ACB">
            <w:pPr>
              <w:spacing w:after="60"/>
              <w:rPr>
                <w:rFonts w:ascii="Arial" w:hAnsi="Arial" w:cs="Arial"/>
                <w:lang w:eastAsia="ko-KR"/>
              </w:rPr>
            </w:pPr>
            <w:r>
              <w:rPr>
                <w:rFonts w:ascii="Arial" w:hAnsi="Arial" w:cs="Arial"/>
                <w:lang w:eastAsia="ko-KR"/>
              </w:rPr>
              <w:t>1</w:t>
            </w:r>
          </w:p>
        </w:tc>
        <w:tc>
          <w:tcPr>
            <w:tcW w:w="2157" w:type="dxa"/>
          </w:tcPr>
          <w:p w:rsidR="00D85A23" w:rsidRDefault="00D85A23" w:rsidP="00473ACB">
            <w:pPr>
              <w:spacing w:after="60"/>
              <w:rPr>
                <w:rFonts w:ascii="Arial" w:hAnsi="Arial" w:cs="Arial"/>
                <w:lang w:eastAsia="ko-KR"/>
              </w:rPr>
            </w:pPr>
            <w:r>
              <w:rPr>
                <w:rFonts w:ascii="Arial" w:hAnsi="Arial" w:cs="Arial"/>
                <w:lang w:eastAsia="ko-KR"/>
              </w:rPr>
              <w:t>20</w:t>
            </w:r>
          </w:p>
        </w:tc>
        <w:tc>
          <w:tcPr>
            <w:tcW w:w="2158" w:type="dxa"/>
          </w:tcPr>
          <w:p w:rsidR="00D85A23" w:rsidRDefault="00D85A23" w:rsidP="00473ACB">
            <w:pPr>
              <w:spacing w:after="60"/>
              <w:rPr>
                <w:rFonts w:ascii="Arial" w:hAnsi="Arial" w:cs="Arial"/>
                <w:lang w:eastAsia="ko-KR"/>
              </w:rPr>
            </w:pPr>
            <w:r>
              <w:rPr>
                <w:rFonts w:ascii="Arial" w:hAnsi="Arial" w:cs="Arial"/>
                <w:lang w:eastAsia="ko-KR"/>
              </w:rPr>
              <w:t>150</w:t>
            </w:r>
          </w:p>
        </w:tc>
        <w:tc>
          <w:tcPr>
            <w:tcW w:w="2158" w:type="dxa"/>
          </w:tcPr>
          <w:p w:rsidR="00D85A23" w:rsidRDefault="00D85A23" w:rsidP="00473ACB">
            <w:pPr>
              <w:spacing w:after="60"/>
              <w:rPr>
                <w:rFonts w:ascii="Arial" w:hAnsi="Arial" w:cs="Arial"/>
                <w:lang w:eastAsia="ko-KR"/>
              </w:rPr>
            </w:pPr>
            <w:r>
              <w:rPr>
                <w:rFonts w:ascii="Arial" w:hAnsi="Arial" w:cs="Arial"/>
                <w:lang w:eastAsia="ko-KR"/>
              </w:rPr>
              <w:t>100/50</w:t>
            </w:r>
          </w:p>
        </w:tc>
      </w:tr>
    </w:tbl>
    <w:p w:rsidR="00D85A23" w:rsidRDefault="00D85A23" w:rsidP="00D85A23">
      <w:pPr>
        <w:spacing w:after="60"/>
        <w:rPr>
          <w:rFonts w:ascii="Arial" w:hAnsi="Arial" w:cs="Arial"/>
          <w:sz w:val="20"/>
          <w:szCs w:val="20"/>
          <w:lang w:eastAsia="ko-KR"/>
        </w:rPr>
      </w:pPr>
      <w:r>
        <w:rPr>
          <w:rFonts w:ascii="Arial" w:hAnsi="Arial" w:cs="Arial"/>
          <w:lang w:eastAsia="ko-KR"/>
        </w:rPr>
        <w:tab/>
        <w:t xml:space="preserve">    </w:t>
      </w:r>
      <w:r w:rsidRPr="007128EC">
        <w:rPr>
          <w:rFonts w:ascii="Arial" w:hAnsi="Arial" w:cs="Arial"/>
          <w:sz w:val="20"/>
          <w:szCs w:val="20"/>
          <w:lang w:eastAsia="ko-KR"/>
        </w:rPr>
        <w:t xml:space="preserve">Note: </w:t>
      </w:r>
      <w:r w:rsidRPr="007128EC">
        <w:rPr>
          <w:rFonts w:eastAsia="MS Mincho"/>
          <w:b/>
          <w:sz w:val="20"/>
          <w:szCs w:val="20"/>
        </w:rPr>
        <w:t>P</w:t>
      </w:r>
      <w:r w:rsidRPr="007128EC">
        <w:rPr>
          <w:rFonts w:eastAsia="MS Mincho"/>
          <w:b/>
          <w:sz w:val="12"/>
          <w:szCs w:val="22"/>
        </w:rPr>
        <w:t>CDON</w:t>
      </w:r>
      <w:r w:rsidRPr="007128EC">
        <w:rPr>
          <w:rFonts w:ascii="Arial" w:hAnsi="Arial" w:cs="Arial"/>
          <w:sz w:val="20"/>
          <w:szCs w:val="20"/>
          <w:lang w:eastAsia="ko-KR"/>
        </w:rPr>
        <w:t xml:space="preserve"> is assumed to operate in 100MHz BW while </w:t>
      </w:r>
      <w:r w:rsidRPr="007128EC">
        <w:rPr>
          <w:rFonts w:eastAsia="MS Mincho"/>
          <w:b/>
          <w:sz w:val="20"/>
          <w:szCs w:val="20"/>
        </w:rPr>
        <w:t>P</w:t>
      </w:r>
      <w:r w:rsidRPr="007128EC">
        <w:rPr>
          <w:rFonts w:eastAsia="MS Mincho"/>
          <w:b/>
          <w:sz w:val="12"/>
          <w:szCs w:val="22"/>
        </w:rPr>
        <w:t>IDON</w:t>
      </w:r>
      <w:r w:rsidRPr="007128EC">
        <w:rPr>
          <w:rFonts w:ascii="Arial" w:hAnsi="Arial" w:cs="Arial"/>
          <w:sz w:val="20"/>
          <w:szCs w:val="20"/>
          <w:lang w:eastAsia="ko-KR"/>
        </w:rPr>
        <w:t xml:space="preserve"> is assumed to operate in 20MHz BW</w:t>
      </w:r>
    </w:p>
    <w:p w:rsidR="009C325C" w:rsidRPr="007128EC" w:rsidRDefault="009C325C" w:rsidP="00D85A23">
      <w:pPr>
        <w:spacing w:after="60"/>
        <w:rPr>
          <w:rFonts w:ascii="Arial" w:hAnsi="Arial" w:cs="Arial"/>
          <w:sz w:val="20"/>
          <w:szCs w:val="20"/>
          <w:lang w:eastAsia="ko-KR"/>
        </w:rPr>
      </w:pPr>
    </w:p>
    <w:p w:rsidR="00D85A23" w:rsidRDefault="00D85A23" w:rsidP="00D85A23">
      <w:pPr>
        <w:jc w:val="both"/>
        <w:rPr>
          <w:rFonts w:ascii="Arial" w:eastAsia="SimSun" w:hAnsi="Arial" w:cs="Arial"/>
          <w:sz w:val="28"/>
          <w:lang w:eastAsia="ja-JP"/>
        </w:rPr>
      </w:pPr>
      <w:r>
        <w:rPr>
          <w:rFonts w:ascii="Arial" w:eastAsia="SimSun" w:hAnsi="Arial" w:cs="Arial"/>
          <w:sz w:val="28"/>
          <w:lang w:eastAsia="ja-JP"/>
        </w:rPr>
        <w:t>3</w:t>
      </w:r>
      <w:r w:rsidR="009C325C">
        <w:rPr>
          <w:rFonts w:ascii="Arial" w:eastAsia="SimSun" w:hAnsi="Arial" w:cs="Arial"/>
          <w:sz w:val="28"/>
          <w:lang w:eastAsia="ja-JP"/>
        </w:rPr>
        <w:t>.</w:t>
      </w:r>
      <w:r w:rsidRPr="00A76FCF">
        <w:rPr>
          <w:rFonts w:ascii="Arial" w:eastAsia="SimSun" w:hAnsi="Arial" w:cs="Arial"/>
          <w:sz w:val="28"/>
          <w:lang w:eastAsia="ja-JP"/>
        </w:rPr>
        <w:t xml:space="preserve"> </w:t>
      </w:r>
      <w:r>
        <w:rPr>
          <w:rFonts w:ascii="Arial" w:eastAsia="SimSun" w:hAnsi="Arial" w:cs="Arial"/>
          <w:sz w:val="28"/>
          <w:lang w:eastAsia="ja-JP"/>
        </w:rPr>
        <w:t>Assumptions on wake up cost</w:t>
      </w:r>
    </w:p>
    <w:p w:rsidR="00D85A23" w:rsidRDefault="00D85A23" w:rsidP="00D85A23">
      <w:pPr>
        <w:jc w:val="center"/>
        <w:rPr>
          <w:rFonts w:ascii="Arial" w:eastAsia="SimSun" w:hAnsi="Arial" w:cs="Arial"/>
          <w:sz w:val="28"/>
          <w:lang w:eastAsia="ja-JP"/>
        </w:rPr>
      </w:pPr>
      <w:r>
        <w:rPr>
          <w:rFonts w:ascii="Arial" w:eastAsia="SimSun" w:hAnsi="Arial" w:cs="Arial"/>
          <w:noProof/>
          <w:lang w:eastAsia="zh-TW"/>
        </w:rPr>
        <w:drawing>
          <wp:inline distT="0" distB="0" distL="0" distR="0" wp14:anchorId="30924FD7" wp14:editId="780DC1A5">
            <wp:extent cx="5476875" cy="1743075"/>
            <wp:effectExtent l="0" t="0" r="9525" b="952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76875" cy="1743075"/>
                    </a:xfrm>
                    <a:prstGeom prst="rect">
                      <a:avLst/>
                    </a:prstGeom>
                    <a:noFill/>
                    <a:ln>
                      <a:noFill/>
                    </a:ln>
                  </pic:spPr>
                </pic:pic>
              </a:graphicData>
            </a:graphic>
          </wp:inline>
        </w:drawing>
      </w:r>
    </w:p>
    <w:tbl>
      <w:tblPr>
        <w:tblStyle w:val="TableGrid"/>
        <w:tblW w:w="0" w:type="auto"/>
        <w:jc w:val="center"/>
        <w:tblLook w:val="04A0" w:firstRow="1" w:lastRow="0" w:firstColumn="1" w:lastColumn="0" w:noHBand="0" w:noVBand="1"/>
      </w:tblPr>
      <w:tblGrid>
        <w:gridCol w:w="4315"/>
        <w:gridCol w:w="4315"/>
      </w:tblGrid>
      <w:tr w:rsidR="00D85A23" w:rsidTr="00473ACB">
        <w:trPr>
          <w:jc w:val="center"/>
        </w:trPr>
        <w:tc>
          <w:tcPr>
            <w:tcW w:w="4315" w:type="dxa"/>
          </w:tcPr>
          <w:p w:rsidR="00D85A23" w:rsidRDefault="00D85A23" w:rsidP="00473ACB">
            <w:pPr>
              <w:spacing w:after="60"/>
              <w:rPr>
                <w:rFonts w:ascii="Arial" w:eastAsia="SimSun" w:hAnsi="Arial" w:cs="Arial"/>
                <w:sz w:val="28"/>
                <w:lang w:eastAsia="ja-JP"/>
              </w:rPr>
            </w:pPr>
            <w:r w:rsidRPr="00123B56">
              <w:rPr>
                <w:rFonts w:ascii="Arial" w:eastAsia="SimSun" w:hAnsi="Arial" w:cs="Arial"/>
                <w:b/>
                <w:sz w:val="22"/>
                <w:szCs w:val="22"/>
                <w:lang w:eastAsia="ja-JP"/>
              </w:rPr>
              <w:t>Wakeup stage</w:t>
            </w:r>
          </w:p>
        </w:tc>
        <w:tc>
          <w:tcPr>
            <w:tcW w:w="4315" w:type="dxa"/>
          </w:tcPr>
          <w:p w:rsidR="00D85A23" w:rsidRPr="00123B56" w:rsidRDefault="00D85A23" w:rsidP="00473ACB">
            <w:pPr>
              <w:spacing w:after="60"/>
              <w:rPr>
                <w:rFonts w:ascii="Arial" w:eastAsia="SimSun" w:hAnsi="Arial" w:cs="Arial"/>
                <w:b/>
                <w:sz w:val="22"/>
                <w:szCs w:val="22"/>
                <w:lang w:eastAsia="ja-JP"/>
              </w:rPr>
            </w:pPr>
            <w:r w:rsidRPr="00123B56">
              <w:rPr>
                <w:rFonts w:ascii="Arial" w:eastAsia="SimSun" w:hAnsi="Arial" w:cs="Arial"/>
                <w:b/>
                <w:sz w:val="22"/>
                <w:szCs w:val="22"/>
                <w:lang w:eastAsia="ja-JP"/>
              </w:rPr>
              <w:t>Wake up energy</w:t>
            </w:r>
            <w:r>
              <w:rPr>
                <w:rFonts w:ascii="Arial" w:eastAsia="SimSun" w:hAnsi="Arial" w:cs="Arial"/>
                <w:b/>
                <w:sz w:val="22"/>
                <w:szCs w:val="22"/>
                <w:lang w:eastAsia="ja-JP"/>
              </w:rPr>
              <w:t xml:space="preserve"> (power * duration)</w:t>
            </w:r>
          </w:p>
        </w:tc>
      </w:tr>
      <w:tr w:rsidR="00D85A23" w:rsidTr="00473ACB">
        <w:trPr>
          <w:jc w:val="center"/>
        </w:trPr>
        <w:tc>
          <w:tcPr>
            <w:tcW w:w="4315" w:type="dxa"/>
          </w:tcPr>
          <w:p w:rsidR="00D85A23" w:rsidRDefault="00D85A23" w:rsidP="00473ACB">
            <w:pPr>
              <w:spacing w:after="60"/>
              <w:rPr>
                <w:rFonts w:ascii="Arial" w:eastAsia="SimSun" w:hAnsi="Arial" w:cs="Arial"/>
                <w:sz w:val="28"/>
                <w:lang w:eastAsia="ja-JP"/>
              </w:rPr>
            </w:pPr>
            <w:r w:rsidRPr="00123B56">
              <w:rPr>
                <w:rFonts w:ascii="Arial" w:eastAsia="SimSun" w:hAnsi="Arial" w:cs="Arial"/>
                <w:b/>
                <w:sz w:val="22"/>
                <w:szCs w:val="22"/>
                <w:lang w:eastAsia="ja-JP"/>
              </w:rPr>
              <w:t>Deep sleep</w:t>
            </w:r>
          </w:p>
        </w:tc>
        <w:tc>
          <w:tcPr>
            <w:tcW w:w="4315" w:type="dxa"/>
          </w:tcPr>
          <w:p w:rsidR="00D85A23" w:rsidRDefault="00D85A23" w:rsidP="00473ACB">
            <w:pPr>
              <w:spacing w:after="60"/>
              <w:rPr>
                <w:rFonts w:ascii="Arial" w:eastAsia="SimSun" w:hAnsi="Arial" w:cs="Arial"/>
                <w:sz w:val="28"/>
                <w:lang w:eastAsia="ja-JP"/>
              </w:rPr>
            </w:pPr>
            <w:r>
              <w:rPr>
                <w:rFonts w:eastAsia="MS Mincho"/>
                <w:b/>
                <w:sz w:val="22"/>
                <w:szCs w:val="22"/>
              </w:rPr>
              <w:t>E</w:t>
            </w:r>
            <w:r>
              <w:rPr>
                <w:rFonts w:eastAsia="MS Mincho"/>
                <w:b/>
                <w:sz w:val="12"/>
                <w:szCs w:val="22"/>
              </w:rPr>
              <w:t>DSWU</w:t>
            </w:r>
            <w:r>
              <w:rPr>
                <w:rFonts w:ascii="Arial" w:eastAsia="SimSun" w:hAnsi="Arial" w:cs="Arial"/>
                <w:b/>
                <w:sz w:val="22"/>
                <w:szCs w:val="22"/>
                <w:lang w:eastAsia="ja-JP"/>
              </w:rPr>
              <w:t xml:space="preserve"> = 450</w:t>
            </w:r>
          </w:p>
        </w:tc>
      </w:tr>
      <w:tr w:rsidR="00D85A23" w:rsidTr="00473ACB">
        <w:trPr>
          <w:jc w:val="center"/>
        </w:trPr>
        <w:tc>
          <w:tcPr>
            <w:tcW w:w="4315" w:type="dxa"/>
          </w:tcPr>
          <w:p w:rsidR="00D85A23" w:rsidRDefault="00D85A23" w:rsidP="00473ACB">
            <w:pPr>
              <w:spacing w:after="60"/>
              <w:rPr>
                <w:rFonts w:ascii="Arial" w:eastAsia="SimSun" w:hAnsi="Arial" w:cs="Arial"/>
                <w:sz w:val="28"/>
                <w:lang w:eastAsia="ja-JP"/>
              </w:rPr>
            </w:pPr>
            <w:r w:rsidRPr="00123B56">
              <w:rPr>
                <w:rFonts w:ascii="Arial" w:eastAsia="SimSun" w:hAnsi="Arial" w:cs="Arial"/>
                <w:b/>
                <w:sz w:val="22"/>
                <w:szCs w:val="22"/>
                <w:lang w:eastAsia="ja-JP"/>
              </w:rPr>
              <w:t>Light sleep</w:t>
            </w:r>
          </w:p>
        </w:tc>
        <w:tc>
          <w:tcPr>
            <w:tcW w:w="4315" w:type="dxa"/>
          </w:tcPr>
          <w:p w:rsidR="00D85A23" w:rsidRDefault="00D85A23" w:rsidP="00473ACB">
            <w:pPr>
              <w:spacing w:after="60"/>
              <w:rPr>
                <w:rFonts w:ascii="Arial" w:eastAsia="SimSun" w:hAnsi="Arial" w:cs="Arial"/>
                <w:sz w:val="28"/>
                <w:lang w:eastAsia="ja-JP"/>
              </w:rPr>
            </w:pPr>
            <w:r>
              <w:rPr>
                <w:rFonts w:eastAsia="MS Mincho"/>
                <w:b/>
                <w:sz w:val="22"/>
                <w:szCs w:val="22"/>
              </w:rPr>
              <w:t>E</w:t>
            </w:r>
            <w:r>
              <w:rPr>
                <w:rFonts w:eastAsia="MS Mincho"/>
                <w:b/>
                <w:sz w:val="12"/>
                <w:szCs w:val="22"/>
              </w:rPr>
              <w:t>LSWU</w:t>
            </w:r>
            <w:r>
              <w:rPr>
                <w:rFonts w:ascii="Arial" w:eastAsia="SimSun" w:hAnsi="Arial" w:cs="Arial"/>
                <w:b/>
                <w:sz w:val="22"/>
                <w:szCs w:val="22"/>
                <w:lang w:eastAsia="ja-JP"/>
              </w:rPr>
              <w:t xml:space="preserve"> = 100</w:t>
            </w:r>
          </w:p>
        </w:tc>
      </w:tr>
    </w:tbl>
    <w:p w:rsidR="00D85A23" w:rsidRDefault="00D85A23" w:rsidP="00D85A23">
      <w:pPr>
        <w:spacing w:after="60"/>
        <w:rPr>
          <w:rFonts w:ascii="Arial" w:hAnsi="Arial" w:cs="Arial"/>
          <w:lang w:eastAsia="ko-KR"/>
        </w:rPr>
      </w:pPr>
    </w:p>
    <w:p w:rsidR="00D85A23" w:rsidRDefault="00D85A23" w:rsidP="00D85A23">
      <w:pPr>
        <w:jc w:val="both"/>
        <w:rPr>
          <w:rFonts w:ascii="Arial" w:eastAsia="SimSun" w:hAnsi="Arial" w:cs="Arial"/>
          <w:sz w:val="28"/>
          <w:lang w:eastAsia="ja-JP"/>
        </w:rPr>
      </w:pPr>
      <w:r>
        <w:rPr>
          <w:rFonts w:ascii="Arial" w:eastAsia="SimSun" w:hAnsi="Arial" w:cs="Arial"/>
          <w:sz w:val="28"/>
          <w:lang w:eastAsia="ja-JP"/>
        </w:rPr>
        <w:t>4</w:t>
      </w:r>
      <w:r w:rsidR="009C325C">
        <w:rPr>
          <w:rFonts w:ascii="Arial" w:eastAsia="SimSun" w:hAnsi="Arial" w:cs="Arial"/>
          <w:sz w:val="28"/>
          <w:lang w:eastAsia="ja-JP"/>
        </w:rPr>
        <w:t>.</w:t>
      </w:r>
      <w:r>
        <w:rPr>
          <w:rFonts w:ascii="Arial" w:eastAsia="SimSun" w:hAnsi="Arial" w:cs="Arial"/>
          <w:sz w:val="28"/>
          <w:lang w:eastAsia="ja-JP"/>
        </w:rPr>
        <w:t xml:space="preserve"> UE Power consumption c</w:t>
      </w:r>
      <w:r w:rsidRPr="0018308E">
        <w:rPr>
          <w:rFonts w:ascii="Arial" w:eastAsia="SimSun" w:hAnsi="Arial" w:cs="Arial"/>
          <w:sz w:val="28"/>
          <w:lang w:eastAsia="ja-JP"/>
        </w:rPr>
        <w:t>alculation</w:t>
      </w:r>
      <w:r w:rsidR="00F734F6">
        <w:rPr>
          <w:rFonts w:ascii="Arial" w:eastAsia="SimSun" w:hAnsi="Arial" w:cs="Arial"/>
          <w:sz w:val="28"/>
          <w:lang w:eastAsia="ja-JP"/>
        </w:rPr>
        <w:t xml:space="preserve"> in idle mode</w:t>
      </w:r>
    </w:p>
    <w:p w:rsidR="00D85A23" w:rsidRDefault="00D85A23" w:rsidP="00D85A23">
      <w:pPr>
        <w:jc w:val="both"/>
        <w:rPr>
          <w:rFonts w:ascii="Arial" w:eastAsia="SimSun" w:hAnsi="Arial" w:cs="Arial"/>
          <w:lang w:eastAsia="ja-JP"/>
        </w:rPr>
      </w:pPr>
      <w:r>
        <w:rPr>
          <w:rFonts w:ascii="Arial" w:eastAsia="SimSun" w:hAnsi="Arial" w:cs="Arial"/>
          <w:lang w:eastAsia="ja-JP"/>
        </w:rPr>
        <w:t xml:space="preserve">Normalized </w:t>
      </w:r>
      <w:r w:rsidRPr="0018308E">
        <w:rPr>
          <w:rFonts w:ascii="Arial" w:eastAsia="SimSun" w:hAnsi="Arial" w:cs="Arial"/>
          <w:lang w:eastAsia="ja-JP"/>
        </w:rPr>
        <w:t xml:space="preserve">UE power consumption in one </w:t>
      </w:r>
      <w:r w:rsidR="00144066">
        <w:rPr>
          <w:rFonts w:ascii="Arial" w:eastAsia="SimSun" w:hAnsi="Arial" w:cs="Arial"/>
          <w:lang w:eastAsia="ja-JP"/>
        </w:rPr>
        <w:t>I</w:t>
      </w:r>
      <w:r>
        <w:rPr>
          <w:rFonts w:ascii="Arial" w:eastAsia="SimSun" w:hAnsi="Arial" w:cs="Arial"/>
          <w:lang w:eastAsia="ja-JP"/>
        </w:rPr>
        <w:t>-</w:t>
      </w:r>
      <w:r w:rsidRPr="0018308E">
        <w:rPr>
          <w:rFonts w:ascii="Arial" w:eastAsia="SimSun" w:hAnsi="Arial" w:cs="Arial"/>
          <w:lang w:eastAsia="ja-JP"/>
        </w:rPr>
        <w:t>DRX cycle</w:t>
      </w:r>
      <w:bookmarkStart w:id="10" w:name="_GoBack"/>
      <w:bookmarkEnd w:id="10"/>
    </w:p>
    <w:p w:rsidR="00144066" w:rsidRDefault="004B2455" w:rsidP="00D85A23">
      <w:pPr>
        <w:jc w:val="both"/>
        <w:rPr>
          <w:rFonts w:ascii="Arial" w:eastAsia="SimSun" w:hAnsi="Arial" w:cs="Arial"/>
          <w:iCs/>
          <w:lang w:eastAsia="ja-JP"/>
        </w:rPr>
      </w:pPr>
      <m:oMathPara>
        <m:oMath>
          <m:sSub>
            <m:sSubPr>
              <m:ctrlPr>
                <w:rPr>
                  <w:rFonts w:ascii="Cambria Math" w:eastAsia="SimSun" w:hAnsi="Cambria Math" w:cs="Arial"/>
                  <w:i/>
                  <w:iCs/>
                  <w:lang w:eastAsia="ja-JP"/>
                </w:rPr>
              </m:ctrlPr>
            </m:sSubPr>
            <m:e>
              <m:r>
                <w:rPr>
                  <w:rFonts w:ascii="Cambria Math" w:eastAsia="SimSun" w:hAnsi="Cambria Math" w:cs="Arial"/>
                  <w:lang w:eastAsia="ja-JP"/>
                </w:rPr>
                <m:t>P</m:t>
              </m:r>
            </m:e>
            <m:sub>
              <m:r>
                <w:rPr>
                  <w:rFonts w:ascii="Cambria Math" w:eastAsia="SimSun" w:hAnsi="Cambria Math" w:cs="Arial"/>
                  <w:lang w:eastAsia="ja-JP"/>
                </w:rPr>
                <m:t>NR_IDLE</m:t>
              </m:r>
            </m:sub>
          </m:sSub>
          <m:r>
            <w:rPr>
              <w:rFonts w:ascii="Cambria Math" w:eastAsia="SimSun" w:hAnsi="Cambria Math" w:cs="Arial"/>
              <w:lang w:eastAsia="ja-JP"/>
            </w:rPr>
            <m:t>=</m:t>
          </m:r>
          <m:sSub>
            <m:sSubPr>
              <m:ctrlPr>
                <w:rPr>
                  <w:rFonts w:ascii="Cambria Math" w:eastAsia="SimSun" w:hAnsi="Cambria Math" w:cs="Arial"/>
                  <w:i/>
                  <w:iCs/>
                  <w:lang w:eastAsia="ja-JP"/>
                </w:rPr>
              </m:ctrlPr>
            </m:sSubPr>
            <m:e>
              <m:r>
                <w:rPr>
                  <w:rFonts w:ascii="Cambria Math" w:eastAsia="SimSun" w:hAnsi="Cambria Math" w:cs="Arial"/>
                  <w:lang w:eastAsia="ja-JP"/>
                </w:rPr>
                <m:t>[P</m:t>
              </m:r>
            </m:e>
            <m:sub>
              <m:r>
                <w:rPr>
                  <w:rFonts w:ascii="Cambria Math" w:eastAsia="SimSun" w:hAnsi="Cambria Math" w:cs="Arial"/>
                  <w:lang w:eastAsia="ja-JP"/>
                </w:rPr>
                <m:t>AGC</m:t>
              </m:r>
            </m:sub>
          </m:sSub>
          <m:r>
            <w:rPr>
              <w:rFonts w:ascii="Cambria Math" w:eastAsia="SimSun" w:hAnsi="Cambria Math" w:cs="Arial"/>
              <w:lang w:eastAsia="ja-JP"/>
            </w:rPr>
            <m:t>*</m:t>
          </m:r>
          <m:sSub>
            <m:sSubPr>
              <m:ctrlPr>
                <w:rPr>
                  <w:rFonts w:ascii="Cambria Math" w:eastAsia="SimSun" w:hAnsi="Cambria Math" w:cs="Arial"/>
                  <w:i/>
                  <w:iCs/>
                  <w:lang w:eastAsia="ja-JP"/>
                </w:rPr>
              </m:ctrlPr>
            </m:sSubPr>
            <m:e>
              <m:r>
                <w:rPr>
                  <w:rFonts w:ascii="Cambria Math" w:eastAsia="SimSun" w:hAnsi="Cambria Math" w:cs="Arial"/>
                  <w:lang w:eastAsia="ja-JP"/>
                </w:rPr>
                <m:t>T</m:t>
              </m:r>
            </m:e>
            <m:sub>
              <m:r>
                <w:rPr>
                  <w:rFonts w:ascii="Cambria Math" w:eastAsia="SimSun" w:hAnsi="Cambria Math" w:cs="Arial"/>
                  <w:lang w:eastAsia="ja-JP"/>
                </w:rPr>
                <m:t>SSB</m:t>
              </m:r>
            </m:sub>
          </m:sSub>
          <m:r>
            <w:rPr>
              <w:rFonts w:ascii="Cambria Math" w:eastAsia="SimSun" w:hAnsi="Cambria Math" w:cs="Arial"/>
              <w:lang w:eastAsia="ja-JP"/>
            </w:rPr>
            <m:t>+</m:t>
          </m:r>
          <m:sSub>
            <m:sSubPr>
              <m:ctrlPr>
                <w:rPr>
                  <w:rFonts w:ascii="Cambria Math" w:eastAsia="SimSun" w:hAnsi="Cambria Math" w:cs="Arial"/>
                  <w:i/>
                  <w:iCs/>
                  <w:lang w:eastAsia="ja-JP"/>
                </w:rPr>
              </m:ctrlPr>
            </m:sSubPr>
            <m:e>
              <m:r>
                <w:rPr>
                  <w:rFonts w:ascii="Cambria Math" w:eastAsia="SimSun" w:hAnsi="Cambria Math" w:cs="Arial"/>
                  <w:lang w:eastAsia="ja-JP"/>
                </w:rPr>
                <m:t>P</m:t>
              </m:r>
            </m:e>
            <m:sub>
              <m:r>
                <w:rPr>
                  <w:rFonts w:ascii="Cambria Math" w:eastAsia="SimSun" w:hAnsi="Cambria Math" w:cs="Arial"/>
                  <w:lang w:eastAsia="ja-JP"/>
                </w:rPr>
                <m:t>IntraF</m:t>
              </m:r>
            </m:sub>
          </m:sSub>
          <m:r>
            <w:rPr>
              <w:rFonts w:ascii="Cambria Math" w:eastAsia="SimSun" w:hAnsi="Cambria Math" w:cs="Arial"/>
              <w:lang w:eastAsia="ja-JP"/>
            </w:rPr>
            <m:t>*</m:t>
          </m:r>
          <m:sSub>
            <m:sSubPr>
              <m:ctrlPr>
                <w:rPr>
                  <w:rFonts w:ascii="Cambria Math" w:eastAsia="SimSun" w:hAnsi="Cambria Math" w:cs="Arial"/>
                  <w:i/>
                  <w:iCs/>
                  <w:lang w:eastAsia="ja-JP"/>
                </w:rPr>
              </m:ctrlPr>
            </m:sSubPr>
            <m:e>
              <m:r>
                <w:rPr>
                  <w:rFonts w:ascii="Cambria Math" w:eastAsia="SimSun" w:hAnsi="Cambria Math" w:cs="Arial"/>
                  <w:lang w:eastAsia="ja-JP"/>
                </w:rPr>
                <m:t>T</m:t>
              </m:r>
            </m:e>
            <m:sub>
              <m:r>
                <w:rPr>
                  <w:rFonts w:ascii="Cambria Math" w:eastAsia="SimSun" w:hAnsi="Cambria Math" w:cs="Arial"/>
                  <w:lang w:eastAsia="ja-JP"/>
                </w:rPr>
                <m:t>IntraF</m:t>
              </m:r>
            </m:sub>
          </m:sSub>
          <m:r>
            <w:rPr>
              <w:rFonts w:ascii="Cambria Math" w:eastAsia="SimSun" w:hAnsi="Cambria Math" w:cs="Arial"/>
              <w:lang w:eastAsia="ja-JP"/>
            </w:rPr>
            <m:t>+</m:t>
          </m:r>
          <m:sSub>
            <m:sSubPr>
              <m:ctrlPr>
                <w:rPr>
                  <w:rFonts w:ascii="Cambria Math" w:eastAsia="SimSun" w:hAnsi="Cambria Math" w:cs="Arial"/>
                  <w:i/>
                  <w:iCs/>
                  <w:lang w:eastAsia="ja-JP"/>
                </w:rPr>
              </m:ctrlPr>
            </m:sSubPr>
            <m:e>
              <m:sSub>
                <m:sSubPr>
                  <m:ctrlPr>
                    <w:rPr>
                      <w:rFonts w:ascii="Cambria Math" w:eastAsia="SimSun" w:hAnsi="Cambria Math" w:cs="Arial"/>
                      <w:i/>
                      <w:iCs/>
                      <w:lang w:eastAsia="ja-JP"/>
                    </w:rPr>
                  </m:ctrlPr>
                </m:sSubPr>
                <m:e>
                  <m:r>
                    <w:rPr>
                      <w:rFonts w:ascii="Cambria Math" w:eastAsia="SimSun" w:hAnsi="Cambria Math" w:cs="Arial"/>
                      <w:lang w:eastAsia="ja-JP"/>
                    </w:rPr>
                    <m:t>P</m:t>
                  </m:r>
                </m:e>
                <m:sub>
                  <m:r>
                    <w:rPr>
                      <w:rFonts w:ascii="Cambria Math" w:eastAsia="SimSun" w:hAnsi="Cambria Math" w:cs="Arial"/>
                      <w:lang w:eastAsia="ja-JP"/>
                    </w:rPr>
                    <m:t>POR </m:t>
                  </m:r>
                </m:sub>
              </m:sSub>
              <m:r>
                <w:rPr>
                  <w:rFonts w:ascii="Cambria Math" w:eastAsia="SimSun" w:hAnsi="Cambria Math" w:cs="Arial"/>
                  <w:lang w:eastAsia="ja-JP"/>
                </w:rPr>
                <m:t>*</m:t>
              </m:r>
              <m:sSub>
                <m:sSubPr>
                  <m:ctrlPr>
                    <w:rPr>
                      <w:rFonts w:ascii="Cambria Math" w:eastAsia="SimSun" w:hAnsi="Cambria Math" w:cs="Arial"/>
                      <w:i/>
                      <w:iCs/>
                      <w:lang w:eastAsia="ja-JP"/>
                    </w:rPr>
                  </m:ctrlPr>
                </m:sSubPr>
                <m:e>
                  <m:r>
                    <w:rPr>
                      <w:rFonts w:ascii="Cambria Math" w:eastAsia="SimSun" w:hAnsi="Cambria Math" w:cs="Arial"/>
                      <w:lang w:eastAsia="ja-JP"/>
                    </w:rPr>
                    <m:t>T</m:t>
                  </m:r>
                </m:e>
                <m:sub>
                  <m:r>
                    <w:rPr>
                      <w:rFonts w:ascii="Cambria Math" w:eastAsia="SimSun" w:hAnsi="Cambria Math" w:cs="Arial"/>
                      <w:lang w:eastAsia="ja-JP"/>
                    </w:rPr>
                    <m:t>POR</m:t>
                  </m:r>
                </m:sub>
              </m:sSub>
              <m:r>
                <w:rPr>
                  <w:rFonts w:ascii="Cambria Math" w:eastAsia="SimSun" w:hAnsi="Cambria Math" w:cs="Arial"/>
                  <w:lang w:eastAsia="ja-JP"/>
                </w:rPr>
                <m:t>+</m:t>
              </m:r>
              <m:sSub>
                <m:sSubPr>
                  <m:ctrlPr>
                    <w:rPr>
                      <w:rFonts w:ascii="Cambria Math" w:eastAsia="SimSun" w:hAnsi="Cambria Math" w:cs="Arial"/>
                      <w:i/>
                      <w:iCs/>
                      <w:lang w:eastAsia="ja-JP"/>
                    </w:rPr>
                  </m:ctrlPr>
                </m:sSubPr>
                <m:e>
                  <m:r>
                    <w:rPr>
                      <w:rFonts w:ascii="Cambria Math" w:eastAsia="SimSun" w:hAnsi="Cambria Math" w:cs="Arial"/>
                      <w:lang w:eastAsia="ja-JP"/>
                    </w:rPr>
                    <m:t>P</m:t>
                  </m:r>
                </m:e>
                <m:sub>
                  <m:r>
                    <w:rPr>
                      <w:rFonts w:ascii="Cambria Math" w:eastAsia="SimSun" w:hAnsi="Cambria Math" w:cs="Arial"/>
                      <w:lang w:eastAsia="ja-JP"/>
                    </w:rPr>
                    <m:t>InterF </m:t>
                  </m:r>
                </m:sub>
              </m:sSub>
              <m:r>
                <w:rPr>
                  <w:rFonts w:ascii="Cambria Math" w:eastAsia="SimSun" w:hAnsi="Cambria Math" w:cs="Arial"/>
                  <w:lang w:eastAsia="ja-JP"/>
                </w:rPr>
                <m:t>*</m:t>
              </m:r>
              <m:sSub>
                <m:sSubPr>
                  <m:ctrlPr>
                    <w:rPr>
                      <w:rFonts w:ascii="Cambria Math" w:eastAsia="SimSun" w:hAnsi="Cambria Math" w:cs="Arial"/>
                      <w:i/>
                      <w:iCs/>
                      <w:lang w:eastAsia="ja-JP"/>
                    </w:rPr>
                  </m:ctrlPr>
                </m:sSubPr>
                <m:e>
                  <m:r>
                    <w:rPr>
                      <w:rFonts w:ascii="Cambria Math" w:eastAsia="SimSun" w:hAnsi="Cambria Math" w:cs="Arial"/>
                      <w:lang w:eastAsia="ja-JP"/>
                    </w:rPr>
                    <m:t>T</m:t>
                  </m:r>
                </m:e>
                <m:sub>
                  <m:r>
                    <w:rPr>
                      <w:rFonts w:ascii="Cambria Math" w:eastAsia="SimSun" w:hAnsi="Cambria Math" w:cs="Arial"/>
                      <w:lang w:eastAsia="ja-JP"/>
                    </w:rPr>
                    <m:t>InterF</m:t>
                  </m:r>
                </m:sub>
              </m:sSub>
              <m:r>
                <w:rPr>
                  <w:rFonts w:ascii="Cambria Math" w:eastAsia="SimSun" w:hAnsi="Cambria Math" w:cs="Arial"/>
                  <w:lang w:eastAsia="ja-JP"/>
                </w:rPr>
                <m:t>+</m:t>
              </m:r>
              <m:sSub>
                <m:sSubPr>
                  <m:ctrlPr>
                    <w:rPr>
                      <w:rFonts w:ascii="Cambria Math" w:eastAsia="SimSun" w:hAnsi="Cambria Math" w:cs="Arial"/>
                      <w:i/>
                      <w:iCs/>
                      <w:lang w:eastAsia="ja-JP"/>
                    </w:rPr>
                  </m:ctrlPr>
                </m:sSubPr>
                <m:e>
                  <m:r>
                    <w:rPr>
                      <w:rFonts w:ascii="Cambria Math" w:eastAsia="SimSun" w:hAnsi="Cambria Math" w:cs="Arial"/>
                      <w:lang w:eastAsia="ja-JP"/>
                    </w:rPr>
                    <m:t>P</m:t>
                  </m:r>
                </m:e>
                <m:sub>
                  <m:r>
                    <w:rPr>
                      <w:rFonts w:ascii="Cambria Math" w:eastAsia="SimSun" w:hAnsi="Cambria Math" w:cs="Arial"/>
                      <w:lang w:eastAsia="ja-JP"/>
                    </w:rPr>
                    <m:t>LS</m:t>
                  </m:r>
                </m:sub>
              </m:sSub>
              <m:r>
                <w:rPr>
                  <w:rFonts w:ascii="Cambria Math" w:eastAsia="SimSun" w:hAnsi="Cambria Math" w:cs="Arial"/>
                  <w:lang w:eastAsia="ja-JP"/>
                </w:rPr>
                <m:t>*</m:t>
              </m:r>
              <m:sSub>
                <m:sSubPr>
                  <m:ctrlPr>
                    <w:rPr>
                      <w:rFonts w:ascii="Cambria Math" w:eastAsia="SimSun" w:hAnsi="Cambria Math" w:cs="Arial"/>
                      <w:i/>
                      <w:iCs/>
                      <w:lang w:eastAsia="ja-JP"/>
                    </w:rPr>
                  </m:ctrlPr>
                </m:sSubPr>
                <m:e>
                  <m:r>
                    <w:rPr>
                      <w:rFonts w:ascii="Cambria Math" w:eastAsia="SimSun" w:hAnsi="Cambria Math" w:cs="Arial"/>
                      <w:lang w:eastAsia="ja-JP"/>
                    </w:rPr>
                    <m:t>T</m:t>
                  </m:r>
                </m:e>
                <m:sub>
                  <m:r>
                    <w:rPr>
                      <w:rFonts w:ascii="Cambria Math" w:eastAsia="SimSun" w:hAnsi="Cambria Math" w:cs="Arial"/>
                      <w:lang w:eastAsia="ja-JP"/>
                    </w:rPr>
                    <m:t>LS</m:t>
                  </m:r>
                </m:sub>
              </m:sSub>
              <m:r>
                <w:rPr>
                  <w:rFonts w:ascii="Cambria Math" w:eastAsia="SimSun" w:hAnsi="Cambria Math" w:cs="Arial"/>
                  <w:lang w:eastAsia="ja-JP"/>
                </w:rPr>
                <m:t>+</m:t>
              </m:r>
              <m:sSub>
                <m:sSubPr>
                  <m:ctrlPr>
                    <w:rPr>
                      <w:rFonts w:ascii="Cambria Math" w:eastAsia="SimSun" w:hAnsi="Cambria Math" w:cs="Arial"/>
                      <w:i/>
                      <w:iCs/>
                      <w:lang w:eastAsia="ja-JP"/>
                    </w:rPr>
                  </m:ctrlPr>
                </m:sSubPr>
                <m:e>
                  <m:r>
                    <w:rPr>
                      <w:rFonts w:ascii="Cambria Math" w:eastAsia="SimSun" w:hAnsi="Cambria Math" w:cs="Arial"/>
                      <w:lang w:eastAsia="ja-JP"/>
                    </w:rPr>
                    <m:t>P</m:t>
                  </m:r>
                </m:e>
                <m:sub>
                  <m:r>
                    <w:rPr>
                      <w:rFonts w:ascii="Cambria Math" w:eastAsia="SimSun" w:hAnsi="Cambria Math" w:cs="Arial"/>
                      <w:lang w:eastAsia="ja-JP"/>
                    </w:rPr>
                    <m:t>MS</m:t>
                  </m:r>
                </m:sub>
              </m:sSub>
              <m:r>
                <w:rPr>
                  <w:rFonts w:ascii="Cambria Math" w:eastAsia="SimSun" w:hAnsi="Cambria Math" w:cs="Arial"/>
                  <w:lang w:eastAsia="ja-JP"/>
                </w:rPr>
                <m:t>*</m:t>
              </m:r>
              <m:sSub>
                <m:sSubPr>
                  <m:ctrlPr>
                    <w:rPr>
                      <w:rFonts w:ascii="Cambria Math" w:eastAsia="SimSun" w:hAnsi="Cambria Math" w:cs="Arial"/>
                      <w:i/>
                      <w:iCs/>
                      <w:lang w:eastAsia="ja-JP"/>
                    </w:rPr>
                  </m:ctrlPr>
                </m:sSubPr>
                <m:e>
                  <m:r>
                    <w:rPr>
                      <w:rFonts w:ascii="Cambria Math" w:eastAsia="SimSun" w:hAnsi="Cambria Math" w:cs="Arial"/>
                      <w:lang w:eastAsia="ja-JP"/>
                    </w:rPr>
                    <m:t>T</m:t>
                  </m:r>
                </m:e>
                <m:sub>
                  <m:r>
                    <w:rPr>
                      <w:rFonts w:ascii="Cambria Math" w:eastAsia="SimSun" w:hAnsi="Cambria Math" w:cs="Arial"/>
                      <w:lang w:eastAsia="ja-JP"/>
                    </w:rPr>
                    <m:t>MS</m:t>
                  </m:r>
                </m:sub>
              </m:sSub>
              <m:r>
                <w:rPr>
                  <w:rFonts w:ascii="Cambria Math" w:eastAsia="SimSun" w:hAnsi="Cambria Math" w:cs="Arial"/>
                  <w:lang w:eastAsia="ja-JP"/>
                </w:rPr>
                <m:t>+P</m:t>
              </m:r>
            </m:e>
            <m:sub>
              <m:r>
                <w:rPr>
                  <w:rFonts w:ascii="Cambria Math" w:eastAsia="SimSun" w:hAnsi="Cambria Math" w:cs="Arial"/>
                  <w:lang w:eastAsia="ja-JP"/>
                </w:rPr>
                <m:t>DS </m:t>
              </m:r>
            </m:sub>
          </m:sSub>
          <m:r>
            <w:rPr>
              <w:rFonts w:ascii="Cambria Math" w:eastAsia="SimSun" w:hAnsi="Cambria Math" w:cs="Arial"/>
              <w:lang w:eastAsia="ja-JP"/>
            </w:rPr>
            <m:t>*</m:t>
          </m:r>
          <m:d>
            <m:dPr>
              <m:ctrlPr>
                <w:rPr>
                  <w:rFonts w:ascii="Cambria Math" w:eastAsia="SimSun" w:hAnsi="Cambria Math" w:cs="Arial"/>
                  <w:i/>
                  <w:iCs/>
                  <w:lang w:eastAsia="ja-JP"/>
                </w:rPr>
              </m:ctrlPr>
            </m:dPr>
            <m:e>
              <m:sSub>
                <m:sSubPr>
                  <m:ctrlPr>
                    <w:rPr>
                      <w:rFonts w:ascii="Cambria Math" w:eastAsia="SimSun" w:hAnsi="Cambria Math" w:cs="Arial"/>
                      <w:i/>
                      <w:iCs/>
                      <w:lang w:eastAsia="ja-JP"/>
                    </w:rPr>
                  </m:ctrlPr>
                </m:sSubPr>
                <m:e>
                  <m:r>
                    <w:rPr>
                      <w:rFonts w:ascii="Cambria Math" w:eastAsia="SimSun" w:hAnsi="Cambria Math" w:cs="Arial"/>
                      <w:lang w:eastAsia="ja-JP"/>
                    </w:rPr>
                    <m:t>T</m:t>
                  </m:r>
                </m:e>
                <m:sub>
                  <m:r>
                    <w:rPr>
                      <w:rFonts w:ascii="Cambria Math" w:eastAsia="SimSun" w:hAnsi="Cambria Math" w:cs="Arial"/>
                      <w:lang w:eastAsia="ja-JP"/>
                    </w:rPr>
                    <m:t>IDRX</m:t>
                  </m:r>
                </m:sub>
              </m:sSub>
              <m:r>
                <w:rPr>
                  <w:rFonts w:ascii="Cambria Math" w:eastAsia="SimSun" w:hAnsi="Cambria Math" w:cs="Arial"/>
                  <w:lang w:eastAsia="ja-JP"/>
                </w:rPr>
                <m:t>-</m:t>
              </m:r>
              <m:sSub>
                <m:sSubPr>
                  <m:ctrlPr>
                    <w:rPr>
                      <w:rFonts w:ascii="Cambria Math" w:eastAsia="SimSun" w:hAnsi="Cambria Math" w:cs="Arial"/>
                      <w:i/>
                      <w:iCs/>
                      <w:lang w:eastAsia="ja-JP"/>
                    </w:rPr>
                  </m:ctrlPr>
                </m:sSubPr>
                <m:e>
                  <m:sSub>
                    <m:sSubPr>
                      <m:ctrlPr>
                        <w:rPr>
                          <w:rFonts w:ascii="Cambria Math" w:eastAsia="SimSun" w:hAnsi="Cambria Math" w:cs="Arial"/>
                          <w:i/>
                          <w:iCs/>
                          <w:lang w:eastAsia="ja-JP"/>
                        </w:rPr>
                      </m:ctrlPr>
                    </m:sSubPr>
                    <m:e>
                      <m:r>
                        <w:rPr>
                          <w:rFonts w:ascii="Cambria Math" w:eastAsia="SimSun" w:hAnsi="Cambria Math" w:cs="Arial"/>
                          <w:lang w:eastAsia="ja-JP"/>
                        </w:rPr>
                        <m:t>T</m:t>
                      </m:r>
                    </m:e>
                    <m:sub>
                      <m:r>
                        <w:rPr>
                          <w:rFonts w:ascii="Cambria Math" w:eastAsia="SimSun" w:hAnsi="Cambria Math" w:cs="Arial"/>
                          <w:lang w:eastAsia="ja-JP"/>
                        </w:rPr>
                        <m:t>SSB</m:t>
                      </m:r>
                    </m:sub>
                  </m:sSub>
                  <m:r>
                    <w:rPr>
                      <w:rFonts w:ascii="Cambria Math" w:eastAsia="SimSun" w:hAnsi="Cambria Math" w:cs="Arial"/>
                      <w:lang w:eastAsia="ja-JP"/>
                    </w:rPr>
                    <m:t>-</m:t>
                  </m:r>
                  <m:sSub>
                    <m:sSubPr>
                      <m:ctrlPr>
                        <w:rPr>
                          <w:rFonts w:ascii="Cambria Math" w:eastAsia="SimSun" w:hAnsi="Cambria Math" w:cs="Arial"/>
                          <w:i/>
                          <w:iCs/>
                          <w:lang w:eastAsia="ja-JP"/>
                        </w:rPr>
                      </m:ctrlPr>
                    </m:sSubPr>
                    <m:e>
                      <m:r>
                        <w:rPr>
                          <w:rFonts w:ascii="Cambria Math" w:eastAsia="SimSun" w:hAnsi="Cambria Math" w:cs="Arial"/>
                          <w:lang w:eastAsia="ja-JP"/>
                        </w:rPr>
                        <m:t>T</m:t>
                      </m:r>
                    </m:e>
                    <m:sub>
                      <m:r>
                        <w:rPr>
                          <w:rFonts w:ascii="Cambria Math" w:eastAsia="SimSun" w:hAnsi="Cambria Math" w:cs="Arial"/>
                          <w:lang w:eastAsia="ja-JP"/>
                        </w:rPr>
                        <m:t>IntraF</m:t>
                      </m:r>
                    </m:sub>
                  </m:sSub>
                  <m:r>
                    <w:rPr>
                      <w:rFonts w:ascii="Cambria Math" w:eastAsia="SimSun" w:hAnsi="Cambria Math" w:cs="Arial"/>
                      <w:lang w:eastAsia="ja-JP"/>
                    </w:rPr>
                    <m:t>-T</m:t>
                  </m:r>
                </m:e>
                <m:sub>
                  <m:r>
                    <w:rPr>
                      <w:rFonts w:ascii="Cambria Math" w:eastAsia="SimSun" w:hAnsi="Cambria Math" w:cs="Arial"/>
                      <w:lang w:eastAsia="ja-JP"/>
                    </w:rPr>
                    <m:t>POR</m:t>
                  </m:r>
                </m:sub>
              </m:sSub>
              <m:r>
                <w:rPr>
                  <w:rFonts w:ascii="Cambria Math" w:eastAsia="SimSun" w:hAnsi="Cambria Math" w:cs="Arial"/>
                  <w:lang w:eastAsia="ja-JP"/>
                </w:rPr>
                <m:t>-</m:t>
              </m:r>
              <m:sSub>
                <m:sSubPr>
                  <m:ctrlPr>
                    <w:rPr>
                      <w:rFonts w:ascii="Cambria Math" w:eastAsia="SimSun" w:hAnsi="Cambria Math" w:cs="Arial"/>
                      <w:i/>
                      <w:iCs/>
                      <w:lang w:eastAsia="ja-JP"/>
                    </w:rPr>
                  </m:ctrlPr>
                </m:sSubPr>
                <m:e>
                  <m:r>
                    <w:rPr>
                      <w:rFonts w:ascii="Cambria Math" w:eastAsia="SimSun" w:hAnsi="Cambria Math" w:cs="Arial"/>
                      <w:lang w:eastAsia="ja-JP"/>
                    </w:rPr>
                    <m:t>T</m:t>
                  </m:r>
                </m:e>
                <m:sub>
                  <m:r>
                    <w:rPr>
                      <w:rFonts w:ascii="Cambria Math" w:eastAsia="SimSun" w:hAnsi="Cambria Math" w:cs="Arial"/>
                      <w:lang w:eastAsia="ja-JP"/>
                    </w:rPr>
                    <m:t>InterF</m:t>
                  </m:r>
                </m:sub>
              </m:sSub>
              <m:r>
                <w:rPr>
                  <w:rFonts w:ascii="Cambria Math" w:eastAsia="SimSun" w:hAnsi="Cambria Math" w:cs="Arial"/>
                  <w:lang w:eastAsia="ja-JP"/>
                </w:rPr>
                <m:t>-</m:t>
              </m:r>
              <m:sSub>
                <m:sSubPr>
                  <m:ctrlPr>
                    <w:rPr>
                      <w:rFonts w:ascii="Cambria Math" w:eastAsia="SimSun" w:hAnsi="Cambria Math" w:cs="Arial"/>
                      <w:i/>
                      <w:iCs/>
                      <w:lang w:eastAsia="ja-JP"/>
                    </w:rPr>
                  </m:ctrlPr>
                </m:sSubPr>
                <m:e>
                  <m:r>
                    <w:rPr>
                      <w:rFonts w:ascii="Cambria Math" w:eastAsia="SimSun" w:hAnsi="Cambria Math" w:cs="Arial"/>
                      <w:lang w:eastAsia="ja-JP"/>
                    </w:rPr>
                    <m:t>T</m:t>
                  </m:r>
                </m:e>
                <m:sub>
                  <m:r>
                    <w:rPr>
                      <w:rFonts w:ascii="Cambria Math" w:eastAsia="SimSun" w:hAnsi="Cambria Math" w:cs="Arial"/>
                      <w:lang w:eastAsia="ja-JP"/>
                    </w:rPr>
                    <m:t>LS</m:t>
                  </m:r>
                </m:sub>
              </m:sSub>
              <m:r>
                <w:rPr>
                  <w:rFonts w:ascii="Cambria Math" w:eastAsia="SimSun" w:hAnsi="Cambria Math" w:cs="Arial"/>
                  <w:lang w:eastAsia="ja-JP"/>
                </w:rPr>
                <m:t>-</m:t>
              </m:r>
              <m:sSub>
                <m:sSubPr>
                  <m:ctrlPr>
                    <w:rPr>
                      <w:rFonts w:ascii="Cambria Math" w:eastAsia="SimSun" w:hAnsi="Cambria Math" w:cs="Arial"/>
                      <w:i/>
                      <w:iCs/>
                      <w:lang w:eastAsia="ja-JP"/>
                    </w:rPr>
                  </m:ctrlPr>
                </m:sSubPr>
                <m:e>
                  <m:r>
                    <w:rPr>
                      <w:rFonts w:ascii="Cambria Math" w:eastAsia="SimSun" w:hAnsi="Cambria Math" w:cs="Arial"/>
                      <w:lang w:eastAsia="ja-JP"/>
                    </w:rPr>
                    <m:t>T</m:t>
                  </m:r>
                </m:e>
                <m:sub>
                  <m:r>
                    <w:rPr>
                      <w:rFonts w:ascii="Cambria Math" w:eastAsia="SimSun" w:hAnsi="Cambria Math" w:cs="Arial"/>
                      <w:lang w:eastAsia="ja-JP"/>
                    </w:rPr>
                    <m:t>MS</m:t>
                  </m:r>
                </m:sub>
              </m:sSub>
            </m:e>
          </m:d>
          <m:r>
            <w:rPr>
              <w:rFonts w:ascii="Cambria Math" w:eastAsia="SimSun" w:hAnsi="Cambria Math" w:cs="Arial"/>
              <w:lang w:eastAsia="ja-JP"/>
            </w:rPr>
            <m:t>+</m:t>
          </m:r>
          <m:sSub>
            <m:sSubPr>
              <m:ctrlPr>
                <w:rPr>
                  <w:rFonts w:ascii="Cambria Math" w:eastAsia="SimSun" w:hAnsi="Cambria Math" w:cs="Arial"/>
                  <w:i/>
                  <w:iCs/>
                  <w:lang w:eastAsia="ja-JP"/>
                </w:rPr>
              </m:ctrlPr>
            </m:sSubPr>
            <m:e>
              <m:r>
                <w:rPr>
                  <w:rFonts w:ascii="Cambria Math" w:eastAsia="SimSun" w:hAnsi="Cambria Math" w:cs="Arial"/>
                  <w:lang w:eastAsia="ja-JP"/>
                </w:rPr>
                <m:t>E</m:t>
              </m:r>
            </m:e>
            <m:sub>
              <m:r>
                <w:rPr>
                  <w:rFonts w:ascii="Cambria Math" w:eastAsia="SimSun" w:hAnsi="Cambria Math" w:cs="Arial"/>
                  <w:lang w:eastAsia="ja-JP"/>
                </w:rPr>
                <m:t>DSWU </m:t>
              </m:r>
            </m:sub>
          </m:sSub>
          <m:r>
            <w:rPr>
              <w:rFonts w:ascii="Cambria Math" w:eastAsia="SimSun" w:hAnsi="Cambria Math" w:cs="Arial"/>
              <w:lang w:eastAsia="ja-JP"/>
            </w:rPr>
            <m:t>+</m:t>
          </m:r>
          <m:sSub>
            <m:sSubPr>
              <m:ctrlPr>
                <w:rPr>
                  <w:rFonts w:ascii="Cambria Math" w:eastAsia="SimSun" w:hAnsi="Cambria Math" w:cs="Arial"/>
                  <w:i/>
                  <w:iCs/>
                  <w:lang w:eastAsia="ja-JP"/>
                </w:rPr>
              </m:ctrlPr>
            </m:sSubPr>
            <m:e>
              <m:r>
                <w:rPr>
                  <w:rFonts w:ascii="Cambria Math" w:eastAsia="SimSun" w:hAnsi="Cambria Math" w:cs="Arial"/>
                  <w:lang w:eastAsia="ja-JP"/>
                </w:rPr>
                <m:t>E</m:t>
              </m:r>
            </m:e>
            <m:sub>
              <m:r>
                <w:rPr>
                  <w:rFonts w:ascii="Cambria Math" w:eastAsia="SimSun" w:hAnsi="Cambria Math" w:cs="Arial"/>
                  <w:lang w:eastAsia="ja-JP"/>
                </w:rPr>
                <m:t>LSWU</m:t>
              </m:r>
            </m:sub>
          </m:sSub>
          <m:r>
            <w:rPr>
              <w:rFonts w:ascii="Cambria Math" w:eastAsia="SimSun" w:hAnsi="Cambria Math" w:cs="Arial"/>
              <w:lang w:eastAsia="ja-JP"/>
            </w:rPr>
            <m:t>*(1 or 2)]/</m:t>
          </m:r>
          <m:sSub>
            <m:sSubPr>
              <m:ctrlPr>
                <w:rPr>
                  <w:rFonts w:ascii="Cambria Math" w:eastAsia="SimSun" w:hAnsi="Cambria Math" w:cs="Arial"/>
                  <w:i/>
                  <w:iCs/>
                  <w:lang w:eastAsia="ja-JP"/>
                </w:rPr>
              </m:ctrlPr>
            </m:sSubPr>
            <m:e>
              <m:r>
                <w:rPr>
                  <w:rFonts w:ascii="Cambria Math" w:eastAsia="SimSun" w:hAnsi="Cambria Math" w:cs="Arial"/>
                  <w:lang w:eastAsia="ja-JP"/>
                </w:rPr>
                <m:t>T</m:t>
              </m:r>
            </m:e>
            <m:sub>
              <m:r>
                <w:rPr>
                  <w:rFonts w:ascii="Cambria Math" w:eastAsia="SimSun" w:hAnsi="Cambria Math" w:cs="Arial"/>
                  <w:lang w:eastAsia="ja-JP"/>
                </w:rPr>
                <m:t>IDRX</m:t>
              </m:r>
            </m:sub>
          </m:sSub>
        </m:oMath>
      </m:oMathPara>
    </w:p>
    <w:p w:rsidR="00144066" w:rsidRDefault="00144066" w:rsidP="00D85A23">
      <w:pPr>
        <w:jc w:val="both"/>
        <w:rPr>
          <w:rFonts w:ascii="Arial" w:eastAsia="SimSun" w:hAnsi="Arial" w:cs="Arial"/>
          <w:iCs/>
          <w:lang w:eastAsia="ja-JP"/>
        </w:rPr>
      </w:pPr>
      <w:r>
        <w:rPr>
          <w:rFonts w:ascii="Arial" w:eastAsia="SimSun" w:hAnsi="Arial" w:cs="Arial"/>
          <w:iCs/>
          <w:lang w:eastAsia="ja-JP"/>
        </w:rPr>
        <w:t xml:space="preserve">Where </w:t>
      </w:r>
    </w:p>
    <w:p w:rsidR="00144066" w:rsidRDefault="00CA65FF" w:rsidP="00D85A23">
      <w:pPr>
        <w:jc w:val="both"/>
        <w:rPr>
          <w:rFonts w:ascii="Arial" w:eastAsia="SimSun" w:hAnsi="Arial" w:cs="Arial"/>
          <w:iCs/>
          <w:lang w:eastAsia="ja-JP"/>
        </w:rPr>
      </w:pPr>
      <w:r>
        <w:rPr>
          <w:rFonts w:ascii="Arial" w:eastAsia="SimSun" w:hAnsi="Arial" w:cs="Arial"/>
          <w:iCs/>
          <w:noProof/>
          <w:lang w:eastAsia="zh-TW"/>
        </w:rPr>
        <w:lastRenderedPageBreak/>
        <w:drawing>
          <wp:inline distT="0" distB="0" distL="0" distR="0" wp14:anchorId="42CACF47" wp14:editId="797EA5D7">
            <wp:extent cx="6854190" cy="4313555"/>
            <wp:effectExtent l="0" t="0" r="381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854190" cy="4313555"/>
                    </a:xfrm>
                    <a:prstGeom prst="rect">
                      <a:avLst/>
                    </a:prstGeom>
                    <a:noFill/>
                    <a:ln>
                      <a:noFill/>
                    </a:ln>
                  </pic:spPr>
                </pic:pic>
              </a:graphicData>
            </a:graphic>
          </wp:inline>
        </w:drawing>
      </w:r>
    </w:p>
    <w:p w:rsidR="008E4C8C" w:rsidRDefault="008E4C8C" w:rsidP="008E4C8C">
      <w:pPr>
        <w:jc w:val="both"/>
        <w:rPr>
          <w:rFonts w:ascii="Arial" w:eastAsia="SimSun" w:hAnsi="Arial" w:cs="Arial"/>
          <w:sz w:val="28"/>
          <w:lang w:eastAsia="ja-JP"/>
        </w:rPr>
      </w:pPr>
    </w:p>
    <w:p w:rsidR="008E4C8C" w:rsidRDefault="008E4C8C" w:rsidP="008E4C8C">
      <w:pPr>
        <w:jc w:val="both"/>
        <w:rPr>
          <w:rFonts w:ascii="Arial" w:eastAsia="SimSun" w:hAnsi="Arial" w:cs="Arial"/>
          <w:sz w:val="28"/>
          <w:lang w:eastAsia="ja-JP"/>
        </w:rPr>
      </w:pPr>
      <w:r>
        <w:rPr>
          <w:rFonts w:ascii="Arial" w:eastAsia="SimSun" w:hAnsi="Arial" w:cs="Arial"/>
          <w:sz w:val="28"/>
          <w:lang w:eastAsia="ja-JP"/>
        </w:rPr>
        <w:t>5</w:t>
      </w:r>
      <w:r w:rsidR="009C325C">
        <w:rPr>
          <w:rFonts w:ascii="Arial" w:eastAsia="SimSun" w:hAnsi="Arial" w:cs="Arial"/>
          <w:sz w:val="28"/>
          <w:lang w:eastAsia="ja-JP"/>
        </w:rPr>
        <w:t>.</w:t>
      </w:r>
      <w:r>
        <w:rPr>
          <w:rFonts w:ascii="Arial" w:eastAsia="SimSun" w:hAnsi="Arial" w:cs="Arial"/>
          <w:sz w:val="28"/>
          <w:lang w:eastAsia="ja-JP"/>
        </w:rPr>
        <w:t xml:space="preserve"> Relaxed RRM measurement power saving gain in idle mode</w:t>
      </w:r>
    </w:p>
    <w:p w:rsidR="008E4C8C" w:rsidRPr="008E4C8C" w:rsidRDefault="008E4C8C" w:rsidP="008E4C8C">
      <w:pPr>
        <w:jc w:val="both"/>
        <w:rPr>
          <w:rFonts w:ascii="Arial" w:eastAsia="SimSun" w:hAnsi="Arial" w:cs="Arial"/>
          <w:lang w:eastAsia="ja-JP"/>
        </w:rPr>
      </w:pPr>
      <w:r w:rsidRPr="008E4C8C">
        <w:rPr>
          <w:rFonts w:ascii="Arial" w:eastAsia="SimSun" w:hAnsi="Arial" w:cs="Arial"/>
          <w:lang w:eastAsia="ja-JP"/>
        </w:rPr>
        <w:t xml:space="preserve">Power saving amount = </w:t>
      </w:r>
    </w:p>
    <w:p w:rsidR="008E4C8C" w:rsidRPr="008E4C8C" w:rsidRDefault="004B2455" w:rsidP="008E4C8C">
      <w:pPr>
        <w:jc w:val="both"/>
        <w:rPr>
          <w:rFonts w:ascii="Arial" w:eastAsia="SimSun" w:hAnsi="Arial" w:cs="Arial"/>
          <w:sz w:val="28"/>
          <w:lang w:eastAsia="ja-JP"/>
        </w:rPr>
      </w:pPr>
      <m:oMathPara>
        <m:oMath>
          <m:sSub>
            <m:sSubPr>
              <m:ctrlPr>
                <w:rPr>
                  <w:rFonts w:ascii="Cambria Math" w:eastAsia="SimSun" w:hAnsi="Cambria Math"/>
                  <w:i/>
                  <w:iCs/>
                  <w:sz w:val="28"/>
                  <w:lang w:eastAsia="ja-JP"/>
                </w:rPr>
              </m:ctrlPr>
            </m:sSubPr>
            <m:e>
              <m:r>
                <w:rPr>
                  <w:rFonts w:ascii="Cambria Math" w:eastAsia="SimSun" w:hAnsi="Cambria Math"/>
                  <w:sz w:val="28"/>
                  <w:lang w:eastAsia="ja-JP"/>
                </w:rPr>
                <m:t>P</m:t>
              </m:r>
            </m:e>
            <m:sub>
              <m:r>
                <w:rPr>
                  <w:rFonts w:ascii="Cambria Math" w:eastAsia="SimSun" w:hAnsi="Cambria Math"/>
                  <w:sz w:val="28"/>
                  <w:lang w:eastAsia="ja-JP"/>
                </w:rPr>
                <m:t>InterF </m:t>
              </m:r>
            </m:sub>
          </m:sSub>
          <m:r>
            <w:rPr>
              <w:rFonts w:ascii="Cambria Math" w:eastAsia="SimSun" w:hAnsi="Cambria Math"/>
              <w:sz w:val="28"/>
              <w:lang w:eastAsia="ja-JP"/>
            </w:rPr>
            <m:t>*</m:t>
          </m:r>
          <m:sSub>
            <m:sSubPr>
              <m:ctrlPr>
                <w:rPr>
                  <w:rFonts w:ascii="Cambria Math" w:eastAsia="SimSun" w:hAnsi="Cambria Math"/>
                  <w:i/>
                  <w:iCs/>
                  <w:sz w:val="28"/>
                  <w:lang w:eastAsia="ja-JP"/>
                </w:rPr>
              </m:ctrlPr>
            </m:sSubPr>
            <m:e>
              <m:r>
                <w:rPr>
                  <w:rFonts w:ascii="Cambria Math" w:eastAsia="SimSun" w:hAnsi="Cambria Math"/>
                  <w:sz w:val="28"/>
                  <w:lang w:eastAsia="ja-JP"/>
                </w:rPr>
                <m:t>T</m:t>
              </m:r>
            </m:e>
            <m:sub>
              <m:r>
                <w:rPr>
                  <w:rFonts w:ascii="Cambria Math" w:eastAsia="SimSun" w:hAnsi="Cambria Math"/>
                  <w:sz w:val="28"/>
                  <w:lang w:eastAsia="ja-JP"/>
                </w:rPr>
                <m:t>InterF</m:t>
              </m:r>
            </m:sub>
          </m:sSub>
          <m:r>
            <m:rPr>
              <m:sty m:val="b"/>
            </m:rPr>
            <w:rPr>
              <w:rFonts w:ascii="Cambria Math" w:eastAsia="SimSun" w:hAnsi="Cambria Math"/>
              <w:sz w:val="28"/>
              <w:lang w:eastAsia="ja-JP"/>
            </w:rPr>
            <m:t>+</m:t>
          </m:r>
          <m:sSub>
            <m:sSubPr>
              <m:ctrlPr>
                <w:rPr>
                  <w:rFonts w:ascii="Cambria Math" w:eastAsia="SimSun" w:hAnsi="Cambria Math"/>
                  <w:i/>
                  <w:iCs/>
                  <w:sz w:val="28"/>
                  <w:lang w:eastAsia="ja-JP"/>
                </w:rPr>
              </m:ctrlPr>
            </m:sSubPr>
            <m:e>
              <m:r>
                <w:rPr>
                  <w:rFonts w:ascii="Cambria Math" w:eastAsia="SimSun" w:hAnsi="Cambria Math"/>
                  <w:sz w:val="28"/>
                  <w:lang w:eastAsia="ja-JP"/>
                </w:rPr>
                <m:t>(P</m:t>
              </m:r>
            </m:e>
            <m:sub>
              <m:r>
                <w:rPr>
                  <w:rFonts w:ascii="Cambria Math" w:eastAsia="SimSun" w:hAnsi="Cambria Math"/>
                  <w:sz w:val="28"/>
                  <w:lang w:eastAsia="ja-JP"/>
                </w:rPr>
                <m:t>IntraF</m:t>
              </m:r>
            </m:sub>
          </m:sSub>
          <m:r>
            <w:rPr>
              <w:rFonts w:ascii="Cambria Math" w:eastAsia="SimSun" w:hAnsi="Cambria Math"/>
              <w:sz w:val="28"/>
              <w:lang w:eastAsia="ja-JP"/>
            </w:rPr>
            <m:t>-</m:t>
          </m:r>
          <m:sSub>
            <m:sSubPr>
              <m:ctrlPr>
                <w:rPr>
                  <w:rFonts w:ascii="Cambria Math" w:eastAsia="SimSun" w:hAnsi="Cambria Math"/>
                  <w:i/>
                  <w:iCs/>
                  <w:sz w:val="28"/>
                  <w:lang w:eastAsia="ja-JP"/>
                </w:rPr>
              </m:ctrlPr>
            </m:sSubPr>
            <m:e>
              <m:r>
                <w:rPr>
                  <w:rFonts w:ascii="Cambria Math" w:eastAsia="SimSun" w:hAnsi="Cambria Math"/>
                  <w:sz w:val="28"/>
                  <w:lang w:eastAsia="ja-JP"/>
                </w:rPr>
                <m:t>P</m:t>
              </m:r>
            </m:e>
            <m:sub>
              <m:r>
                <w:rPr>
                  <w:rFonts w:ascii="Cambria Math" w:eastAsia="SimSun" w:hAnsi="Cambria Math"/>
                  <w:sz w:val="28"/>
                  <w:lang w:eastAsia="ja-JP"/>
                </w:rPr>
                <m:t>Serv</m:t>
              </m:r>
            </m:sub>
          </m:sSub>
          <m:r>
            <w:rPr>
              <w:rFonts w:ascii="Cambria Math" w:eastAsia="SimSun" w:hAnsi="Cambria Math"/>
              <w:sz w:val="28"/>
              <w:lang w:eastAsia="ja-JP"/>
            </w:rPr>
            <m:t>)*</m:t>
          </m:r>
          <m:sSub>
            <m:sSubPr>
              <m:ctrlPr>
                <w:rPr>
                  <w:rFonts w:ascii="Cambria Math" w:eastAsia="SimSun" w:hAnsi="Cambria Math"/>
                  <w:i/>
                  <w:iCs/>
                  <w:sz w:val="28"/>
                  <w:lang w:eastAsia="ja-JP"/>
                </w:rPr>
              </m:ctrlPr>
            </m:sSubPr>
            <m:e>
              <m:r>
                <w:rPr>
                  <w:rFonts w:ascii="Cambria Math" w:eastAsia="SimSun" w:hAnsi="Cambria Math"/>
                  <w:sz w:val="28"/>
                  <w:lang w:eastAsia="ja-JP"/>
                </w:rPr>
                <m:t>T</m:t>
              </m:r>
            </m:e>
            <m:sub>
              <m:r>
                <w:rPr>
                  <w:rFonts w:ascii="Cambria Math" w:eastAsia="SimSun" w:hAnsi="Cambria Math"/>
                  <w:sz w:val="28"/>
                  <w:lang w:eastAsia="ja-JP"/>
                </w:rPr>
                <m:t>IntraF</m:t>
              </m:r>
            </m:sub>
          </m:sSub>
          <m:r>
            <w:rPr>
              <w:rFonts w:ascii="Cambria Math" w:eastAsia="SimSun" w:hAnsi="Cambria Math"/>
              <w:sz w:val="28"/>
              <w:lang w:eastAsia="ja-JP"/>
            </w:rPr>
            <m:t>+RRM_induced_sleep_power</m:t>
          </m:r>
        </m:oMath>
      </m:oMathPara>
    </w:p>
    <w:p w:rsidR="008E4C8C" w:rsidRDefault="008E4C8C" w:rsidP="008E4C8C">
      <w:pPr>
        <w:jc w:val="both"/>
        <w:rPr>
          <w:rFonts w:ascii="Arial" w:eastAsia="SimSun" w:hAnsi="Arial" w:cs="Arial"/>
          <w:iCs/>
          <w:sz w:val="28"/>
          <w:lang w:eastAsia="ja-JP"/>
        </w:rPr>
      </w:pPr>
      <w:r w:rsidRPr="008E4C8C">
        <w:rPr>
          <w:rFonts w:ascii="Arial" w:eastAsia="SimSun" w:hAnsi="Arial" w:cs="Arial"/>
          <w:lang w:eastAsia="ja-JP"/>
        </w:rPr>
        <w:t>Power saving gain</w:t>
      </w:r>
      <w:r>
        <w:rPr>
          <w:rFonts w:ascii="Arial" w:eastAsia="SimSun" w:hAnsi="Arial" w:cs="Arial"/>
          <w:sz w:val="28"/>
          <w:lang w:eastAsia="ja-JP"/>
        </w:rPr>
        <w:t xml:space="preserve"> = </w:t>
      </w:r>
      <m:oMath>
        <m:f>
          <m:fPr>
            <m:ctrlPr>
              <w:rPr>
                <w:rFonts w:ascii="Cambria Math" w:eastAsia="SimSun" w:hAnsi="Cambria Math"/>
                <w:i/>
                <w:iCs/>
                <w:sz w:val="28"/>
                <w:lang w:eastAsia="ja-JP"/>
              </w:rPr>
            </m:ctrlPr>
          </m:fPr>
          <m:num>
            <m:r>
              <w:rPr>
                <w:rFonts w:ascii="Cambria Math" w:eastAsia="SimSun" w:hAnsi="Cambria Math"/>
                <w:sz w:val="28"/>
                <w:lang w:eastAsia="ja-JP"/>
              </w:rPr>
              <m:t>Power saving amount</m:t>
            </m:r>
          </m:num>
          <m:den>
            <m:r>
              <w:rPr>
                <w:rFonts w:ascii="Cambria Math" w:eastAsia="SimSun" w:hAnsi="Cambria Math"/>
                <w:sz w:val="28"/>
                <w:lang w:eastAsia="ja-JP"/>
              </w:rPr>
              <m:t>Total UE power consumption</m:t>
            </m:r>
          </m:den>
        </m:f>
        <m:r>
          <w:rPr>
            <w:rFonts w:ascii="Cambria Math" w:eastAsia="SimSun" w:hAnsi="Cambria Math"/>
            <w:sz w:val="28"/>
            <w:lang w:eastAsia="ja-JP"/>
          </w:rPr>
          <m:t>*100%</m:t>
        </m:r>
      </m:oMath>
      <w:r>
        <w:rPr>
          <w:rFonts w:ascii="Arial" w:eastAsia="SimSun" w:hAnsi="Arial" w:cs="Arial"/>
          <w:iCs/>
          <w:sz w:val="28"/>
          <w:lang w:eastAsia="ja-JP"/>
        </w:rPr>
        <w:t xml:space="preserve">, </w:t>
      </w:r>
    </w:p>
    <w:p w:rsidR="008E4C8C" w:rsidRPr="008E4C8C" w:rsidRDefault="008E4C8C" w:rsidP="008E4C8C">
      <w:pPr>
        <w:jc w:val="both"/>
        <w:rPr>
          <w:rFonts w:eastAsia="SimSun"/>
          <w:lang w:eastAsia="ja-JP"/>
        </w:rPr>
      </w:pPr>
      <w:r w:rsidRPr="008E4C8C">
        <w:rPr>
          <w:rFonts w:ascii="Arial" w:eastAsia="SimSun" w:hAnsi="Arial" w:cs="Arial"/>
          <w:iCs/>
          <w:lang w:eastAsia="ja-JP"/>
        </w:rPr>
        <w:t xml:space="preserve">where </w:t>
      </w:r>
      <m:oMath>
        <m:r>
          <w:rPr>
            <w:rFonts w:ascii="Cambria Math" w:eastAsia="SimSun" w:hAnsi="Cambria Math"/>
            <w:lang w:eastAsia="ja-JP"/>
          </w:rPr>
          <m:t>Total UE power consumption</m:t>
        </m:r>
      </m:oMath>
      <w:r w:rsidRPr="008E4C8C">
        <w:rPr>
          <w:rFonts w:ascii="Arial" w:eastAsia="SimSun" w:hAnsi="Arial" w:cs="Arial"/>
          <w:iCs/>
          <w:lang w:eastAsia="ja-JP"/>
        </w:rPr>
        <w:t xml:space="preserve"> equals </w:t>
      </w:r>
      <m:oMath>
        <m:sSub>
          <m:sSubPr>
            <m:ctrlPr>
              <w:rPr>
                <w:rFonts w:ascii="Cambria Math" w:eastAsia="SimSun" w:hAnsi="Cambria Math" w:cs="Arial"/>
                <w:i/>
                <w:iCs/>
                <w:lang w:eastAsia="ja-JP"/>
              </w:rPr>
            </m:ctrlPr>
          </m:sSubPr>
          <m:e>
            <m:r>
              <w:rPr>
                <w:rFonts w:ascii="Cambria Math" w:eastAsia="SimSun" w:hAnsi="Cambria Math" w:cs="Arial"/>
                <w:lang w:eastAsia="ja-JP"/>
              </w:rPr>
              <m:t>P</m:t>
            </m:r>
          </m:e>
          <m:sub>
            <m:r>
              <w:rPr>
                <w:rFonts w:ascii="Cambria Math" w:eastAsia="SimSun" w:hAnsi="Cambria Math" w:cs="Arial"/>
                <w:lang w:eastAsia="ja-JP"/>
              </w:rPr>
              <m:t>NR_IDLE</m:t>
            </m:r>
          </m:sub>
        </m:sSub>
      </m:oMath>
      <w:r w:rsidRPr="008E4C8C">
        <w:rPr>
          <w:rFonts w:ascii="Arial" w:eastAsia="SimSun" w:hAnsi="Arial" w:cs="Arial"/>
          <w:iCs/>
          <w:lang w:eastAsia="ja-JP"/>
        </w:rPr>
        <w:t xml:space="preserve"> in 4.</w:t>
      </w:r>
    </w:p>
    <w:p w:rsidR="00144066" w:rsidRPr="0018308E" w:rsidRDefault="00144066" w:rsidP="00D85A23">
      <w:pPr>
        <w:jc w:val="both"/>
        <w:rPr>
          <w:rFonts w:ascii="Arial" w:eastAsia="SimSun" w:hAnsi="Arial" w:cs="Arial"/>
          <w:lang w:eastAsia="ja-JP"/>
        </w:rPr>
      </w:pPr>
    </w:p>
    <w:p w:rsidR="00D85A23" w:rsidRDefault="00D85A23" w:rsidP="00D85A23">
      <w:pPr>
        <w:pStyle w:val="Heading1"/>
        <w:rPr>
          <w:rFonts w:eastAsia="新細明體" w:cs="Arial"/>
          <w:color w:val="000000" w:themeColor="text1"/>
          <w:lang w:eastAsia="zh-TW"/>
        </w:rPr>
      </w:pPr>
      <w:r>
        <w:rPr>
          <w:rFonts w:eastAsia="新細明體" w:cs="Arial"/>
          <w:color w:val="000000" w:themeColor="text1"/>
          <w:lang w:eastAsia="zh-TW"/>
        </w:rPr>
        <w:t>Reference</w:t>
      </w:r>
    </w:p>
    <w:p w:rsidR="009C325C" w:rsidRDefault="009C325C" w:rsidP="009C325C">
      <w:pPr>
        <w:pStyle w:val="References"/>
        <w:rPr>
          <w:sz w:val="22"/>
          <w:szCs w:val="22"/>
        </w:rPr>
      </w:pPr>
      <w:bookmarkStart w:id="11" w:name="_Ref23859547"/>
      <w:bookmarkStart w:id="12" w:name="_Ref525817000"/>
      <w:r w:rsidRPr="009C325C">
        <w:rPr>
          <w:sz w:val="22"/>
          <w:szCs w:val="22"/>
        </w:rPr>
        <w:t>R4-1910948</w:t>
      </w:r>
      <w:r>
        <w:rPr>
          <w:sz w:val="22"/>
          <w:szCs w:val="22"/>
        </w:rPr>
        <w:t xml:space="preserve">, </w:t>
      </w:r>
      <w:r w:rsidRPr="009C325C">
        <w:rPr>
          <w:sz w:val="22"/>
          <w:szCs w:val="22"/>
        </w:rPr>
        <w:t>WF on Power Saving RRM requirements</w:t>
      </w:r>
      <w:r>
        <w:rPr>
          <w:sz w:val="22"/>
          <w:szCs w:val="22"/>
        </w:rPr>
        <w:t>, Oct., 2019.</w:t>
      </w:r>
      <w:bookmarkEnd w:id="11"/>
    </w:p>
    <w:p w:rsidR="00D85A23" w:rsidRPr="009C325C" w:rsidRDefault="00D85A23" w:rsidP="009C325C">
      <w:pPr>
        <w:pStyle w:val="References"/>
        <w:rPr>
          <w:sz w:val="22"/>
          <w:szCs w:val="22"/>
        </w:rPr>
      </w:pPr>
      <w:bookmarkStart w:id="13" w:name="_Ref23859561"/>
      <w:r w:rsidRPr="009C325C">
        <w:rPr>
          <w:sz w:val="22"/>
          <w:szCs w:val="22"/>
        </w:rPr>
        <w:t>3GPP TR 38.840 V16.0.0, “Study on User Equipment (UE) power saving in NR”</w:t>
      </w:r>
      <w:bookmarkEnd w:id="13"/>
    </w:p>
    <w:bookmarkEnd w:id="12"/>
    <w:p w:rsidR="00D85A23" w:rsidRPr="00D85A23" w:rsidRDefault="00D85A23" w:rsidP="00D85A23">
      <w:pPr>
        <w:pStyle w:val="References"/>
        <w:numPr>
          <w:ilvl w:val="0"/>
          <w:numId w:val="0"/>
        </w:numPr>
        <w:ind w:left="360" w:hanging="360"/>
        <w:rPr>
          <w:sz w:val="22"/>
          <w:szCs w:val="22"/>
        </w:rPr>
      </w:pPr>
    </w:p>
    <w:sectPr w:rsidR="00D85A23" w:rsidRPr="00D85A23" w:rsidSect="008F183D">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455" w:rsidRDefault="004B2455" w:rsidP="007003B8">
      <w:r>
        <w:separator/>
      </w:r>
    </w:p>
  </w:endnote>
  <w:endnote w:type="continuationSeparator" w:id="0">
    <w:p w:rsidR="004B2455" w:rsidRDefault="004B2455" w:rsidP="0070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455" w:rsidRDefault="004B2455" w:rsidP="007003B8">
      <w:r>
        <w:separator/>
      </w:r>
    </w:p>
  </w:footnote>
  <w:footnote w:type="continuationSeparator" w:id="0">
    <w:p w:rsidR="004B2455" w:rsidRDefault="004B2455" w:rsidP="007003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D678E"/>
    <w:multiLevelType w:val="hybridMultilevel"/>
    <w:tmpl w:val="CA547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53D1D"/>
    <w:multiLevelType w:val="hybridMultilevel"/>
    <w:tmpl w:val="95D46584"/>
    <w:lvl w:ilvl="0" w:tplc="CE4A9A98">
      <w:start w:val="1"/>
      <w:numFmt w:val="decimal"/>
      <w:lvlText w:val="%1."/>
      <w:lvlJc w:val="left"/>
      <w:pPr>
        <w:tabs>
          <w:tab w:val="num" w:pos="720"/>
        </w:tabs>
        <w:ind w:left="720" w:hanging="360"/>
      </w:pPr>
    </w:lvl>
    <w:lvl w:ilvl="1" w:tplc="33D24564" w:tentative="1">
      <w:start w:val="1"/>
      <w:numFmt w:val="decimal"/>
      <w:lvlText w:val="%2."/>
      <w:lvlJc w:val="left"/>
      <w:pPr>
        <w:tabs>
          <w:tab w:val="num" w:pos="1440"/>
        </w:tabs>
        <w:ind w:left="1440" w:hanging="360"/>
      </w:pPr>
    </w:lvl>
    <w:lvl w:ilvl="2" w:tplc="8E4C79C2" w:tentative="1">
      <w:start w:val="1"/>
      <w:numFmt w:val="decimal"/>
      <w:lvlText w:val="%3."/>
      <w:lvlJc w:val="left"/>
      <w:pPr>
        <w:tabs>
          <w:tab w:val="num" w:pos="2160"/>
        </w:tabs>
        <w:ind w:left="2160" w:hanging="360"/>
      </w:pPr>
    </w:lvl>
    <w:lvl w:ilvl="3" w:tplc="75E2E0F6" w:tentative="1">
      <w:start w:val="1"/>
      <w:numFmt w:val="decimal"/>
      <w:lvlText w:val="%4."/>
      <w:lvlJc w:val="left"/>
      <w:pPr>
        <w:tabs>
          <w:tab w:val="num" w:pos="2880"/>
        </w:tabs>
        <w:ind w:left="2880" w:hanging="360"/>
      </w:pPr>
    </w:lvl>
    <w:lvl w:ilvl="4" w:tplc="DFA8DF24" w:tentative="1">
      <w:start w:val="1"/>
      <w:numFmt w:val="decimal"/>
      <w:lvlText w:val="%5."/>
      <w:lvlJc w:val="left"/>
      <w:pPr>
        <w:tabs>
          <w:tab w:val="num" w:pos="3600"/>
        </w:tabs>
        <w:ind w:left="3600" w:hanging="360"/>
      </w:pPr>
    </w:lvl>
    <w:lvl w:ilvl="5" w:tplc="28DE2D16" w:tentative="1">
      <w:start w:val="1"/>
      <w:numFmt w:val="decimal"/>
      <w:lvlText w:val="%6."/>
      <w:lvlJc w:val="left"/>
      <w:pPr>
        <w:tabs>
          <w:tab w:val="num" w:pos="4320"/>
        </w:tabs>
        <w:ind w:left="4320" w:hanging="360"/>
      </w:pPr>
    </w:lvl>
    <w:lvl w:ilvl="6" w:tplc="F17AA04C" w:tentative="1">
      <w:start w:val="1"/>
      <w:numFmt w:val="decimal"/>
      <w:lvlText w:val="%7."/>
      <w:lvlJc w:val="left"/>
      <w:pPr>
        <w:tabs>
          <w:tab w:val="num" w:pos="5040"/>
        </w:tabs>
        <w:ind w:left="5040" w:hanging="360"/>
      </w:pPr>
    </w:lvl>
    <w:lvl w:ilvl="7" w:tplc="FFB096CC" w:tentative="1">
      <w:start w:val="1"/>
      <w:numFmt w:val="decimal"/>
      <w:lvlText w:val="%8."/>
      <w:lvlJc w:val="left"/>
      <w:pPr>
        <w:tabs>
          <w:tab w:val="num" w:pos="5760"/>
        </w:tabs>
        <w:ind w:left="5760" w:hanging="360"/>
      </w:pPr>
    </w:lvl>
    <w:lvl w:ilvl="8" w:tplc="93F81930" w:tentative="1">
      <w:start w:val="1"/>
      <w:numFmt w:val="decimal"/>
      <w:lvlText w:val="%9."/>
      <w:lvlJc w:val="left"/>
      <w:pPr>
        <w:tabs>
          <w:tab w:val="num" w:pos="6480"/>
        </w:tabs>
        <w:ind w:left="6480" w:hanging="360"/>
      </w:pPr>
    </w:lvl>
  </w:abstractNum>
  <w:abstractNum w:abstractNumId="2" w15:restartNumberingAfterBreak="0">
    <w:nsid w:val="1D33706B"/>
    <w:multiLevelType w:val="hybridMultilevel"/>
    <w:tmpl w:val="FE04887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 w15:restartNumberingAfterBreak="0">
    <w:nsid w:val="1D783D1B"/>
    <w:multiLevelType w:val="hybridMultilevel"/>
    <w:tmpl w:val="45508A78"/>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 w15:restartNumberingAfterBreak="0">
    <w:nsid w:val="1ED63963"/>
    <w:multiLevelType w:val="hybridMultilevel"/>
    <w:tmpl w:val="09742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CB324A"/>
    <w:multiLevelType w:val="hybridMultilevel"/>
    <w:tmpl w:val="05C0EF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278061D"/>
    <w:multiLevelType w:val="hybridMultilevel"/>
    <w:tmpl w:val="81D8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FB10DE"/>
    <w:multiLevelType w:val="hybridMultilevel"/>
    <w:tmpl w:val="878EFCE4"/>
    <w:lvl w:ilvl="0" w:tplc="43D6CB38">
      <w:start w:val="1"/>
      <w:numFmt w:val="decimal"/>
      <w:lvlText w:val="%1."/>
      <w:lvlJc w:val="left"/>
      <w:pPr>
        <w:tabs>
          <w:tab w:val="num" w:pos="720"/>
        </w:tabs>
        <w:ind w:left="720" w:hanging="360"/>
      </w:pPr>
    </w:lvl>
    <w:lvl w:ilvl="1" w:tplc="B1209A72" w:tentative="1">
      <w:start w:val="1"/>
      <w:numFmt w:val="decimal"/>
      <w:lvlText w:val="%2."/>
      <w:lvlJc w:val="left"/>
      <w:pPr>
        <w:tabs>
          <w:tab w:val="num" w:pos="1440"/>
        </w:tabs>
        <w:ind w:left="1440" w:hanging="360"/>
      </w:pPr>
    </w:lvl>
    <w:lvl w:ilvl="2" w:tplc="7260426E" w:tentative="1">
      <w:start w:val="1"/>
      <w:numFmt w:val="decimal"/>
      <w:lvlText w:val="%3."/>
      <w:lvlJc w:val="left"/>
      <w:pPr>
        <w:tabs>
          <w:tab w:val="num" w:pos="2160"/>
        </w:tabs>
        <w:ind w:left="2160" w:hanging="360"/>
      </w:pPr>
    </w:lvl>
    <w:lvl w:ilvl="3" w:tplc="D0947AAE" w:tentative="1">
      <w:start w:val="1"/>
      <w:numFmt w:val="decimal"/>
      <w:lvlText w:val="%4."/>
      <w:lvlJc w:val="left"/>
      <w:pPr>
        <w:tabs>
          <w:tab w:val="num" w:pos="2880"/>
        </w:tabs>
        <w:ind w:left="2880" w:hanging="360"/>
      </w:pPr>
    </w:lvl>
    <w:lvl w:ilvl="4" w:tplc="06F2DB22" w:tentative="1">
      <w:start w:val="1"/>
      <w:numFmt w:val="decimal"/>
      <w:lvlText w:val="%5."/>
      <w:lvlJc w:val="left"/>
      <w:pPr>
        <w:tabs>
          <w:tab w:val="num" w:pos="3600"/>
        </w:tabs>
        <w:ind w:left="3600" w:hanging="360"/>
      </w:pPr>
    </w:lvl>
    <w:lvl w:ilvl="5" w:tplc="41364558" w:tentative="1">
      <w:start w:val="1"/>
      <w:numFmt w:val="decimal"/>
      <w:lvlText w:val="%6."/>
      <w:lvlJc w:val="left"/>
      <w:pPr>
        <w:tabs>
          <w:tab w:val="num" w:pos="4320"/>
        </w:tabs>
        <w:ind w:left="4320" w:hanging="360"/>
      </w:pPr>
    </w:lvl>
    <w:lvl w:ilvl="6" w:tplc="C124FD4A" w:tentative="1">
      <w:start w:val="1"/>
      <w:numFmt w:val="decimal"/>
      <w:lvlText w:val="%7."/>
      <w:lvlJc w:val="left"/>
      <w:pPr>
        <w:tabs>
          <w:tab w:val="num" w:pos="5040"/>
        </w:tabs>
        <w:ind w:left="5040" w:hanging="360"/>
      </w:pPr>
    </w:lvl>
    <w:lvl w:ilvl="7" w:tplc="845AEF50" w:tentative="1">
      <w:start w:val="1"/>
      <w:numFmt w:val="decimal"/>
      <w:lvlText w:val="%8."/>
      <w:lvlJc w:val="left"/>
      <w:pPr>
        <w:tabs>
          <w:tab w:val="num" w:pos="5760"/>
        </w:tabs>
        <w:ind w:left="5760" w:hanging="360"/>
      </w:pPr>
    </w:lvl>
    <w:lvl w:ilvl="8" w:tplc="7160CD4A" w:tentative="1">
      <w:start w:val="1"/>
      <w:numFmt w:val="decimal"/>
      <w:lvlText w:val="%9."/>
      <w:lvlJc w:val="left"/>
      <w:pPr>
        <w:tabs>
          <w:tab w:val="num" w:pos="6480"/>
        </w:tabs>
        <w:ind w:left="6480" w:hanging="360"/>
      </w:pPr>
    </w:lvl>
  </w:abstractNum>
  <w:abstractNum w:abstractNumId="8" w15:restartNumberingAfterBreak="0">
    <w:nsid w:val="24E061EC"/>
    <w:multiLevelType w:val="hybridMultilevel"/>
    <w:tmpl w:val="EDC2D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8F5DD9"/>
    <w:multiLevelType w:val="hybridMultilevel"/>
    <w:tmpl w:val="420C2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00EC"/>
    <w:multiLevelType w:val="hybridMultilevel"/>
    <w:tmpl w:val="F2647B0C"/>
    <w:lvl w:ilvl="0" w:tplc="FE8AB1FE">
      <w:start w:val="1"/>
      <w:numFmt w:val="bullet"/>
      <w:lvlText w:val="•"/>
      <w:lvlJc w:val="left"/>
      <w:pPr>
        <w:tabs>
          <w:tab w:val="num" w:pos="360"/>
        </w:tabs>
        <w:ind w:left="360" w:hanging="360"/>
      </w:pPr>
      <w:rPr>
        <w:rFonts w:ascii="Arial" w:hAnsi="Arial" w:hint="default"/>
      </w:rPr>
    </w:lvl>
    <w:lvl w:ilvl="1" w:tplc="EAC08FBC">
      <w:start w:val="60"/>
      <w:numFmt w:val="bullet"/>
      <w:lvlText w:val="–"/>
      <w:lvlJc w:val="left"/>
      <w:pPr>
        <w:tabs>
          <w:tab w:val="num" w:pos="1080"/>
        </w:tabs>
        <w:ind w:left="1080" w:hanging="360"/>
      </w:pPr>
      <w:rPr>
        <w:rFonts w:ascii="Arial" w:hAnsi="Arial" w:hint="default"/>
      </w:rPr>
    </w:lvl>
    <w:lvl w:ilvl="2" w:tplc="92BA871A" w:tentative="1">
      <w:start w:val="1"/>
      <w:numFmt w:val="bullet"/>
      <w:lvlText w:val="•"/>
      <w:lvlJc w:val="left"/>
      <w:pPr>
        <w:tabs>
          <w:tab w:val="num" w:pos="1800"/>
        </w:tabs>
        <w:ind w:left="1800" w:hanging="360"/>
      </w:pPr>
      <w:rPr>
        <w:rFonts w:ascii="Arial" w:hAnsi="Arial" w:hint="default"/>
      </w:rPr>
    </w:lvl>
    <w:lvl w:ilvl="3" w:tplc="5E00ABC2" w:tentative="1">
      <w:start w:val="1"/>
      <w:numFmt w:val="bullet"/>
      <w:lvlText w:val="•"/>
      <w:lvlJc w:val="left"/>
      <w:pPr>
        <w:tabs>
          <w:tab w:val="num" w:pos="2520"/>
        </w:tabs>
        <w:ind w:left="2520" w:hanging="360"/>
      </w:pPr>
      <w:rPr>
        <w:rFonts w:ascii="Arial" w:hAnsi="Arial" w:hint="default"/>
      </w:rPr>
    </w:lvl>
    <w:lvl w:ilvl="4" w:tplc="B0ECFDC8" w:tentative="1">
      <w:start w:val="1"/>
      <w:numFmt w:val="bullet"/>
      <w:lvlText w:val="•"/>
      <w:lvlJc w:val="left"/>
      <w:pPr>
        <w:tabs>
          <w:tab w:val="num" w:pos="3240"/>
        </w:tabs>
        <w:ind w:left="3240" w:hanging="360"/>
      </w:pPr>
      <w:rPr>
        <w:rFonts w:ascii="Arial" w:hAnsi="Arial" w:hint="default"/>
      </w:rPr>
    </w:lvl>
    <w:lvl w:ilvl="5" w:tplc="75C6B480" w:tentative="1">
      <w:start w:val="1"/>
      <w:numFmt w:val="bullet"/>
      <w:lvlText w:val="•"/>
      <w:lvlJc w:val="left"/>
      <w:pPr>
        <w:tabs>
          <w:tab w:val="num" w:pos="3960"/>
        </w:tabs>
        <w:ind w:left="3960" w:hanging="360"/>
      </w:pPr>
      <w:rPr>
        <w:rFonts w:ascii="Arial" w:hAnsi="Arial" w:hint="default"/>
      </w:rPr>
    </w:lvl>
    <w:lvl w:ilvl="6" w:tplc="0DDC1706" w:tentative="1">
      <w:start w:val="1"/>
      <w:numFmt w:val="bullet"/>
      <w:lvlText w:val="•"/>
      <w:lvlJc w:val="left"/>
      <w:pPr>
        <w:tabs>
          <w:tab w:val="num" w:pos="4680"/>
        </w:tabs>
        <w:ind w:left="4680" w:hanging="360"/>
      </w:pPr>
      <w:rPr>
        <w:rFonts w:ascii="Arial" w:hAnsi="Arial" w:hint="default"/>
      </w:rPr>
    </w:lvl>
    <w:lvl w:ilvl="7" w:tplc="9A88ED96" w:tentative="1">
      <w:start w:val="1"/>
      <w:numFmt w:val="bullet"/>
      <w:lvlText w:val="•"/>
      <w:lvlJc w:val="left"/>
      <w:pPr>
        <w:tabs>
          <w:tab w:val="num" w:pos="5400"/>
        </w:tabs>
        <w:ind w:left="5400" w:hanging="360"/>
      </w:pPr>
      <w:rPr>
        <w:rFonts w:ascii="Arial" w:hAnsi="Arial" w:hint="default"/>
      </w:rPr>
    </w:lvl>
    <w:lvl w:ilvl="8" w:tplc="2CFC4C1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1763E5C"/>
    <w:multiLevelType w:val="hybridMultilevel"/>
    <w:tmpl w:val="3440C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0F52BF"/>
    <w:multiLevelType w:val="hybridMultilevel"/>
    <w:tmpl w:val="71FC4C3A"/>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87D09646" w:tentative="1">
      <w:start w:val="1"/>
      <w:numFmt w:val="bullet"/>
      <w:lvlText w:val="−"/>
      <w:lvlJc w:val="left"/>
      <w:pPr>
        <w:tabs>
          <w:tab w:val="num" w:pos="1800"/>
        </w:tabs>
        <w:ind w:left="1800" w:hanging="360"/>
      </w:pPr>
      <w:rPr>
        <w:rFonts w:ascii="Calibre Regular" w:hAnsi="Calibre Regular" w:hint="default"/>
      </w:rPr>
    </w:lvl>
    <w:lvl w:ilvl="3" w:tplc="85B86BDE" w:tentative="1">
      <w:start w:val="1"/>
      <w:numFmt w:val="bullet"/>
      <w:lvlText w:val="−"/>
      <w:lvlJc w:val="left"/>
      <w:pPr>
        <w:tabs>
          <w:tab w:val="num" w:pos="2520"/>
        </w:tabs>
        <w:ind w:left="2520" w:hanging="360"/>
      </w:pPr>
      <w:rPr>
        <w:rFonts w:ascii="Calibre Regular" w:hAnsi="Calibre Regular" w:hint="default"/>
      </w:rPr>
    </w:lvl>
    <w:lvl w:ilvl="4" w:tplc="ABCAD284" w:tentative="1">
      <w:start w:val="1"/>
      <w:numFmt w:val="bullet"/>
      <w:lvlText w:val="−"/>
      <w:lvlJc w:val="left"/>
      <w:pPr>
        <w:tabs>
          <w:tab w:val="num" w:pos="3240"/>
        </w:tabs>
        <w:ind w:left="3240" w:hanging="360"/>
      </w:pPr>
      <w:rPr>
        <w:rFonts w:ascii="Calibre Regular" w:hAnsi="Calibre Regular" w:hint="default"/>
      </w:rPr>
    </w:lvl>
    <w:lvl w:ilvl="5" w:tplc="98A471CE" w:tentative="1">
      <w:start w:val="1"/>
      <w:numFmt w:val="bullet"/>
      <w:lvlText w:val="−"/>
      <w:lvlJc w:val="left"/>
      <w:pPr>
        <w:tabs>
          <w:tab w:val="num" w:pos="3960"/>
        </w:tabs>
        <w:ind w:left="3960" w:hanging="360"/>
      </w:pPr>
      <w:rPr>
        <w:rFonts w:ascii="Calibre Regular" w:hAnsi="Calibre Regular" w:hint="default"/>
      </w:rPr>
    </w:lvl>
    <w:lvl w:ilvl="6" w:tplc="4DF62A36" w:tentative="1">
      <w:start w:val="1"/>
      <w:numFmt w:val="bullet"/>
      <w:lvlText w:val="−"/>
      <w:lvlJc w:val="left"/>
      <w:pPr>
        <w:tabs>
          <w:tab w:val="num" w:pos="4680"/>
        </w:tabs>
        <w:ind w:left="4680" w:hanging="360"/>
      </w:pPr>
      <w:rPr>
        <w:rFonts w:ascii="Calibre Regular" w:hAnsi="Calibre Regular" w:hint="default"/>
      </w:rPr>
    </w:lvl>
    <w:lvl w:ilvl="7" w:tplc="CFC8C610" w:tentative="1">
      <w:start w:val="1"/>
      <w:numFmt w:val="bullet"/>
      <w:lvlText w:val="−"/>
      <w:lvlJc w:val="left"/>
      <w:pPr>
        <w:tabs>
          <w:tab w:val="num" w:pos="5400"/>
        </w:tabs>
        <w:ind w:left="5400" w:hanging="360"/>
      </w:pPr>
      <w:rPr>
        <w:rFonts w:ascii="Calibre Regular" w:hAnsi="Calibre Regular" w:hint="default"/>
      </w:rPr>
    </w:lvl>
    <w:lvl w:ilvl="8" w:tplc="C8CE018A" w:tentative="1">
      <w:start w:val="1"/>
      <w:numFmt w:val="bullet"/>
      <w:lvlText w:val="−"/>
      <w:lvlJc w:val="left"/>
      <w:pPr>
        <w:tabs>
          <w:tab w:val="num" w:pos="6120"/>
        </w:tabs>
        <w:ind w:left="6120" w:hanging="360"/>
      </w:pPr>
      <w:rPr>
        <w:rFonts w:ascii="Calibre Regular" w:hAnsi="Calibre Regular" w:hint="default"/>
      </w:rPr>
    </w:lvl>
  </w:abstractNum>
  <w:abstractNum w:abstractNumId="13" w15:restartNumberingAfterBreak="0">
    <w:nsid w:val="393D0D0D"/>
    <w:multiLevelType w:val="hybridMultilevel"/>
    <w:tmpl w:val="8B90B332"/>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EA5962"/>
    <w:multiLevelType w:val="hybridMultilevel"/>
    <w:tmpl w:val="76AE7FE8"/>
    <w:lvl w:ilvl="0" w:tplc="6B40F52C">
      <w:start w:val="1"/>
      <w:numFmt w:val="bullet"/>
      <w:lvlText w:val="•"/>
      <w:lvlJc w:val="left"/>
      <w:pPr>
        <w:tabs>
          <w:tab w:val="num" w:pos="360"/>
        </w:tabs>
        <w:ind w:left="360" w:hanging="360"/>
      </w:pPr>
      <w:rPr>
        <w:rFonts w:ascii="Arial" w:hAnsi="Arial" w:hint="default"/>
      </w:rPr>
    </w:lvl>
    <w:lvl w:ilvl="1" w:tplc="1A383648">
      <w:start w:val="56"/>
      <w:numFmt w:val="bullet"/>
      <w:lvlText w:val=""/>
      <w:lvlJc w:val="left"/>
      <w:pPr>
        <w:tabs>
          <w:tab w:val="num" w:pos="1080"/>
        </w:tabs>
        <w:ind w:left="1080" w:hanging="360"/>
      </w:pPr>
      <w:rPr>
        <w:rFonts w:ascii="Wingdings" w:hAnsi="Wingdings" w:hint="default"/>
      </w:rPr>
    </w:lvl>
    <w:lvl w:ilvl="2" w:tplc="C688E58A" w:tentative="1">
      <w:start w:val="1"/>
      <w:numFmt w:val="bullet"/>
      <w:lvlText w:val="•"/>
      <w:lvlJc w:val="left"/>
      <w:pPr>
        <w:tabs>
          <w:tab w:val="num" w:pos="1800"/>
        </w:tabs>
        <w:ind w:left="1800" w:hanging="360"/>
      </w:pPr>
      <w:rPr>
        <w:rFonts w:ascii="Arial" w:hAnsi="Arial" w:hint="default"/>
      </w:rPr>
    </w:lvl>
    <w:lvl w:ilvl="3" w:tplc="A0FA42AA" w:tentative="1">
      <w:start w:val="1"/>
      <w:numFmt w:val="bullet"/>
      <w:lvlText w:val="•"/>
      <w:lvlJc w:val="left"/>
      <w:pPr>
        <w:tabs>
          <w:tab w:val="num" w:pos="2520"/>
        </w:tabs>
        <w:ind w:left="2520" w:hanging="360"/>
      </w:pPr>
      <w:rPr>
        <w:rFonts w:ascii="Arial" w:hAnsi="Arial" w:hint="default"/>
      </w:rPr>
    </w:lvl>
    <w:lvl w:ilvl="4" w:tplc="E070CAEC" w:tentative="1">
      <w:start w:val="1"/>
      <w:numFmt w:val="bullet"/>
      <w:lvlText w:val="•"/>
      <w:lvlJc w:val="left"/>
      <w:pPr>
        <w:tabs>
          <w:tab w:val="num" w:pos="3240"/>
        </w:tabs>
        <w:ind w:left="3240" w:hanging="360"/>
      </w:pPr>
      <w:rPr>
        <w:rFonts w:ascii="Arial" w:hAnsi="Arial" w:hint="default"/>
      </w:rPr>
    </w:lvl>
    <w:lvl w:ilvl="5" w:tplc="6910FBF8" w:tentative="1">
      <w:start w:val="1"/>
      <w:numFmt w:val="bullet"/>
      <w:lvlText w:val="•"/>
      <w:lvlJc w:val="left"/>
      <w:pPr>
        <w:tabs>
          <w:tab w:val="num" w:pos="3960"/>
        </w:tabs>
        <w:ind w:left="3960" w:hanging="360"/>
      </w:pPr>
      <w:rPr>
        <w:rFonts w:ascii="Arial" w:hAnsi="Arial" w:hint="default"/>
      </w:rPr>
    </w:lvl>
    <w:lvl w:ilvl="6" w:tplc="F52C607A" w:tentative="1">
      <w:start w:val="1"/>
      <w:numFmt w:val="bullet"/>
      <w:lvlText w:val="•"/>
      <w:lvlJc w:val="left"/>
      <w:pPr>
        <w:tabs>
          <w:tab w:val="num" w:pos="4680"/>
        </w:tabs>
        <w:ind w:left="4680" w:hanging="360"/>
      </w:pPr>
      <w:rPr>
        <w:rFonts w:ascii="Arial" w:hAnsi="Arial" w:hint="default"/>
      </w:rPr>
    </w:lvl>
    <w:lvl w:ilvl="7" w:tplc="7F126078" w:tentative="1">
      <w:start w:val="1"/>
      <w:numFmt w:val="bullet"/>
      <w:lvlText w:val="•"/>
      <w:lvlJc w:val="left"/>
      <w:pPr>
        <w:tabs>
          <w:tab w:val="num" w:pos="5400"/>
        </w:tabs>
        <w:ind w:left="5400" w:hanging="360"/>
      </w:pPr>
      <w:rPr>
        <w:rFonts w:ascii="Arial" w:hAnsi="Arial" w:hint="default"/>
      </w:rPr>
    </w:lvl>
    <w:lvl w:ilvl="8" w:tplc="73224A4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E167FBF"/>
    <w:multiLevelType w:val="hybridMultilevel"/>
    <w:tmpl w:val="24A64A76"/>
    <w:lvl w:ilvl="0" w:tplc="EE908A50">
      <w:start w:val="1"/>
      <w:numFmt w:val="decimal"/>
      <w:lvlText w:val="%1."/>
      <w:lvlJc w:val="left"/>
      <w:pPr>
        <w:tabs>
          <w:tab w:val="num" w:pos="720"/>
        </w:tabs>
        <w:ind w:left="720" w:hanging="360"/>
      </w:pPr>
    </w:lvl>
    <w:lvl w:ilvl="1" w:tplc="B39CEE3A" w:tentative="1">
      <w:start w:val="1"/>
      <w:numFmt w:val="decimal"/>
      <w:lvlText w:val="%2."/>
      <w:lvlJc w:val="left"/>
      <w:pPr>
        <w:tabs>
          <w:tab w:val="num" w:pos="1440"/>
        </w:tabs>
        <w:ind w:left="1440" w:hanging="360"/>
      </w:pPr>
    </w:lvl>
    <w:lvl w:ilvl="2" w:tplc="CFE65BF4" w:tentative="1">
      <w:start w:val="1"/>
      <w:numFmt w:val="decimal"/>
      <w:lvlText w:val="%3."/>
      <w:lvlJc w:val="left"/>
      <w:pPr>
        <w:tabs>
          <w:tab w:val="num" w:pos="2160"/>
        </w:tabs>
        <w:ind w:left="2160" w:hanging="360"/>
      </w:pPr>
    </w:lvl>
    <w:lvl w:ilvl="3" w:tplc="03A40112" w:tentative="1">
      <w:start w:val="1"/>
      <w:numFmt w:val="decimal"/>
      <w:lvlText w:val="%4."/>
      <w:lvlJc w:val="left"/>
      <w:pPr>
        <w:tabs>
          <w:tab w:val="num" w:pos="2880"/>
        </w:tabs>
        <w:ind w:left="2880" w:hanging="360"/>
      </w:pPr>
    </w:lvl>
    <w:lvl w:ilvl="4" w:tplc="81FE4BEE" w:tentative="1">
      <w:start w:val="1"/>
      <w:numFmt w:val="decimal"/>
      <w:lvlText w:val="%5."/>
      <w:lvlJc w:val="left"/>
      <w:pPr>
        <w:tabs>
          <w:tab w:val="num" w:pos="3600"/>
        </w:tabs>
        <w:ind w:left="3600" w:hanging="360"/>
      </w:pPr>
    </w:lvl>
    <w:lvl w:ilvl="5" w:tplc="3A88E42E" w:tentative="1">
      <w:start w:val="1"/>
      <w:numFmt w:val="decimal"/>
      <w:lvlText w:val="%6."/>
      <w:lvlJc w:val="left"/>
      <w:pPr>
        <w:tabs>
          <w:tab w:val="num" w:pos="4320"/>
        </w:tabs>
        <w:ind w:left="4320" w:hanging="360"/>
      </w:pPr>
    </w:lvl>
    <w:lvl w:ilvl="6" w:tplc="7786D74C" w:tentative="1">
      <w:start w:val="1"/>
      <w:numFmt w:val="decimal"/>
      <w:lvlText w:val="%7."/>
      <w:lvlJc w:val="left"/>
      <w:pPr>
        <w:tabs>
          <w:tab w:val="num" w:pos="5040"/>
        </w:tabs>
        <w:ind w:left="5040" w:hanging="360"/>
      </w:pPr>
    </w:lvl>
    <w:lvl w:ilvl="7" w:tplc="FE826414" w:tentative="1">
      <w:start w:val="1"/>
      <w:numFmt w:val="decimal"/>
      <w:lvlText w:val="%8."/>
      <w:lvlJc w:val="left"/>
      <w:pPr>
        <w:tabs>
          <w:tab w:val="num" w:pos="5760"/>
        </w:tabs>
        <w:ind w:left="5760" w:hanging="360"/>
      </w:pPr>
    </w:lvl>
    <w:lvl w:ilvl="8" w:tplc="B2D04B06" w:tentative="1">
      <w:start w:val="1"/>
      <w:numFmt w:val="decimal"/>
      <w:lvlText w:val="%9."/>
      <w:lvlJc w:val="left"/>
      <w:pPr>
        <w:tabs>
          <w:tab w:val="num" w:pos="6480"/>
        </w:tabs>
        <w:ind w:left="6480" w:hanging="360"/>
      </w:pPr>
    </w:lvl>
  </w:abstractNum>
  <w:abstractNum w:abstractNumId="17" w15:restartNumberingAfterBreak="0">
    <w:nsid w:val="41E81EF0"/>
    <w:multiLevelType w:val="hybridMultilevel"/>
    <w:tmpl w:val="ACB42036"/>
    <w:lvl w:ilvl="0" w:tplc="00FE73C4">
      <w:start w:val="2"/>
      <w:numFmt w:val="bullet"/>
      <w:lvlText w:val=""/>
      <w:lvlJc w:val="left"/>
      <w:pPr>
        <w:ind w:left="720" w:hanging="360"/>
      </w:pPr>
      <w:rPr>
        <w:rFonts w:ascii="Symbol" w:eastAsia="MS Mincho"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4D1DE5"/>
    <w:multiLevelType w:val="hybridMultilevel"/>
    <w:tmpl w:val="C3C608B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FB505F5"/>
    <w:multiLevelType w:val="hybridMultilevel"/>
    <w:tmpl w:val="692C4902"/>
    <w:lvl w:ilvl="0" w:tplc="3AB0E908">
      <w:start w:val="1"/>
      <w:numFmt w:val="bullet"/>
      <w:lvlText w:val="−"/>
      <w:lvlJc w:val="left"/>
      <w:pPr>
        <w:tabs>
          <w:tab w:val="num" w:pos="360"/>
        </w:tabs>
        <w:ind w:left="360" w:hanging="360"/>
      </w:pPr>
      <w:rPr>
        <w:rFonts w:ascii="Calibre Regular" w:hAnsi="Calibre Regular" w:hint="default"/>
      </w:rPr>
    </w:lvl>
    <w:lvl w:ilvl="1" w:tplc="54AE2128">
      <w:start w:val="1"/>
      <w:numFmt w:val="bullet"/>
      <w:lvlText w:val="−"/>
      <w:lvlJc w:val="left"/>
      <w:pPr>
        <w:tabs>
          <w:tab w:val="num" w:pos="1080"/>
        </w:tabs>
        <w:ind w:left="1080" w:hanging="360"/>
      </w:pPr>
      <w:rPr>
        <w:rFonts w:ascii="Calibre Regular" w:hAnsi="Calibre Regular" w:hint="default"/>
      </w:rPr>
    </w:lvl>
    <w:lvl w:ilvl="2" w:tplc="87D09646" w:tentative="1">
      <w:start w:val="1"/>
      <w:numFmt w:val="bullet"/>
      <w:lvlText w:val="−"/>
      <w:lvlJc w:val="left"/>
      <w:pPr>
        <w:tabs>
          <w:tab w:val="num" w:pos="1800"/>
        </w:tabs>
        <w:ind w:left="1800" w:hanging="360"/>
      </w:pPr>
      <w:rPr>
        <w:rFonts w:ascii="Calibre Regular" w:hAnsi="Calibre Regular" w:hint="default"/>
      </w:rPr>
    </w:lvl>
    <w:lvl w:ilvl="3" w:tplc="85B86BDE" w:tentative="1">
      <w:start w:val="1"/>
      <w:numFmt w:val="bullet"/>
      <w:lvlText w:val="−"/>
      <w:lvlJc w:val="left"/>
      <w:pPr>
        <w:tabs>
          <w:tab w:val="num" w:pos="2520"/>
        </w:tabs>
        <w:ind w:left="2520" w:hanging="360"/>
      </w:pPr>
      <w:rPr>
        <w:rFonts w:ascii="Calibre Regular" w:hAnsi="Calibre Regular" w:hint="default"/>
      </w:rPr>
    </w:lvl>
    <w:lvl w:ilvl="4" w:tplc="ABCAD284" w:tentative="1">
      <w:start w:val="1"/>
      <w:numFmt w:val="bullet"/>
      <w:lvlText w:val="−"/>
      <w:lvlJc w:val="left"/>
      <w:pPr>
        <w:tabs>
          <w:tab w:val="num" w:pos="3240"/>
        </w:tabs>
        <w:ind w:left="3240" w:hanging="360"/>
      </w:pPr>
      <w:rPr>
        <w:rFonts w:ascii="Calibre Regular" w:hAnsi="Calibre Regular" w:hint="default"/>
      </w:rPr>
    </w:lvl>
    <w:lvl w:ilvl="5" w:tplc="98A471CE" w:tentative="1">
      <w:start w:val="1"/>
      <w:numFmt w:val="bullet"/>
      <w:lvlText w:val="−"/>
      <w:lvlJc w:val="left"/>
      <w:pPr>
        <w:tabs>
          <w:tab w:val="num" w:pos="3960"/>
        </w:tabs>
        <w:ind w:left="3960" w:hanging="360"/>
      </w:pPr>
      <w:rPr>
        <w:rFonts w:ascii="Calibre Regular" w:hAnsi="Calibre Regular" w:hint="default"/>
      </w:rPr>
    </w:lvl>
    <w:lvl w:ilvl="6" w:tplc="4DF62A36" w:tentative="1">
      <w:start w:val="1"/>
      <w:numFmt w:val="bullet"/>
      <w:lvlText w:val="−"/>
      <w:lvlJc w:val="left"/>
      <w:pPr>
        <w:tabs>
          <w:tab w:val="num" w:pos="4680"/>
        </w:tabs>
        <w:ind w:left="4680" w:hanging="360"/>
      </w:pPr>
      <w:rPr>
        <w:rFonts w:ascii="Calibre Regular" w:hAnsi="Calibre Regular" w:hint="default"/>
      </w:rPr>
    </w:lvl>
    <w:lvl w:ilvl="7" w:tplc="CFC8C610" w:tentative="1">
      <w:start w:val="1"/>
      <w:numFmt w:val="bullet"/>
      <w:lvlText w:val="−"/>
      <w:lvlJc w:val="left"/>
      <w:pPr>
        <w:tabs>
          <w:tab w:val="num" w:pos="5400"/>
        </w:tabs>
        <w:ind w:left="5400" w:hanging="360"/>
      </w:pPr>
      <w:rPr>
        <w:rFonts w:ascii="Calibre Regular" w:hAnsi="Calibre Regular" w:hint="default"/>
      </w:rPr>
    </w:lvl>
    <w:lvl w:ilvl="8" w:tplc="C8CE018A" w:tentative="1">
      <w:start w:val="1"/>
      <w:numFmt w:val="bullet"/>
      <w:lvlText w:val="−"/>
      <w:lvlJc w:val="left"/>
      <w:pPr>
        <w:tabs>
          <w:tab w:val="num" w:pos="6120"/>
        </w:tabs>
        <w:ind w:left="6120" w:hanging="360"/>
      </w:pPr>
      <w:rPr>
        <w:rFonts w:ascii="Calibre Regular" w:hAnsi="Calibre Regular" w:hint="default"/>
      </w:rPr>
    </w:lvl>
  </w:abstractNum>
  <w:abstractNum w:abstractNumId="20" w15:restartNumberingAfterBreak="0">
    <w:nsid w:val="55753F4C"/>
    <w:multiLevelType w:val="hybridMultilevel"/>
    <w:tmpl w:val="9D94AE5E"/>
    <w:lvl w:ilvl="0" w:tplc="04090001">
      <w:start w:val="1"/>
      <w:numFmt w:val="bullet"/>
      <w:lvlText w:val=""/>
      <w:lvlJc w:val="left"/>
      <w:pPr>
        <w:tabs>
          <w:tab w:val="num" w:pos="360"/>
        </w:tabs>
        <w:ind w:left="360" w:hanging="360"/>
      </w:pPr>
      <w:rPr>
        <w:rFonts w:ascii="Symbol" w:hAnsi="Symbol" w:hint="default"/>
      </w:rPr>
    </w:lvl>
    <w:lvl w:ilvl="1" w:tplc="54AE2128">
      <w:start w:val="1"/>
      <w:numFmt w:val="bullet"/>
      <w:lvlText w:val="−"/>
      <w:lvlJc w:val="left"/>
      <w:pPr>
        <w:tabs>
          <w:tab w:val="num" w:pos="1080"/>
        </w:tabs>
        <w:ind w:left="1080" w:hanging="360"/>
      </w:pPr>
      <w:rPr>
        <w:rFonts w:ascii="Calibre Regular" w:hAnsi="Calibre Regular" w:hint="default"/>
      </w:rPr>
    </w:lvl>
    <w:lvl w:ilvl="2" w:tplc="87D09646" w:tentative="1">
      <w:start w:val="1"/>
      <w:numFmt w:val="bullet"/>
      <w:lvlText w:val="−"/>
      <w:lvlJc w:val="left"/>
      <w:pPr>
        <w:tabs>
          <w:tab w:val="num" w:pos="1800"/>
        </w:tabs>
        <w:ind w:left="1800" w:hanging="360"/>
      </w:pPr>
      <w:rPr>
        <w:rFonts w:ascii="Calibre Regular" w:hAnsi="Calibre Regular" w:hint="default"/>
      </w:rPr>
    </w:lvl>
    <w:lvl w:ilvl="3" w:tplc="85B86BDE" w:tentative="1">
      <w:start w:val="1"/>
      <w:numFmt w:val="bullet"/>
      <w:lvlText w:val="−"/>
      <w:lvlJc w:val="left"/>
      <w:pPr>
        <w:tabs>
          <w:tab w:val="num" w:pos="2520"/>
        </w:tabs>
        <w:ind w:left="2520" w:hanging="360"/>
      </w:pPr>
      <w:rPr>
        <w:rFonts w:ascii="Calibre Regular" w:hAnsi="Calibre Regular" w:hint="default"/>
      </w:rPr>
    </w:lvl>
    <w:lvl w:ilvl="4" w:tplc="ABCAD284" w:tentative="1">
      <w:start w:val="1"/>
      <w:numFmt w:val="bullet"/>
      <w:lvlText w:val="−"/>
      <w:lvlJc w:val="left"/>
      <w:pPr>
        <w:tabs>
          <w:tab w:val="num" w:pos="3240"/>
        </w:tabs>
        <w:ind w:left="3240" w:hanging="360"/>
      </w:pPr>
      <w:rPr>
        <w:rFonts w:ascii="Calibre Regular" w:hAnsi="Calibre Regular" w:hint="default"/>
      </w:rPr>
    </w:lvl>
    <w:lvl w:ilvl="5" w:tplc="98A471CE" w:tentative="1">
      <w:start w:val="1"/>
      <w:numFmt w:val="bullet"/>
      <w:lvlText w:val="−"/>
      <w:lvlJc w:val="left"/>
      <w:pPr>
        <w:tabs>
          <w:tab w:val="num" w:pos="3960"/>
        </w:tabs>
        <w:ind w:left="3960" w:hanging="360"/>
      </w:pPr>
      <w:rPr>
        <w:rFonts w:ascii="Calibre Regular" w:hAnsi="Calibre Regular" w:hint="default"/>
      </w:rPr>
    </w:lvl>
    <w:lvl w:ilvl="6" w:tplc="4DF62A36" w:tentative="1">
      <w:start w:val="1"/>
      <w:numFmt w:val="bullet"/>
      <w:lvlText w:val="−"/>
      <w:lvlJc w:val="left"/>
      <w:pPr>
        <w:tabs>
          <w:tab w:val="num" w:pos="4680"/>
        </w:tabs>
        <w:ind w:left="4680" w:hanging="360"/>
      </w:pPr>
      <w:rPr>
        <w:rFonts w:ascii="Calibre Regular" w:hAnsi="Calibre Regular" w:hint="default"/>
      </w:rPr>
    </w:lvl>
    <w:lvl w:ilvl="7" w:tplc="CFC8C610" w:tentative="1">
      <w:start w:val="1"/>
      <w:numFmt w:val="bullet"/>
      <w:lvlText w:val="−"/>
      <w:lvlJc w:val="left"/>
      <w:pPr>
        <w:tabs>
          <w:tab w:val="num" w:pos="5400"/>
        </w:tabs>
        <w:ind w:left="5400" w:hanging="360"/>
      </w:pPr>
      <w:rPr>
        <w:rFonts w:ascii="Calibre Regular" w:hAnsi="Calibre Regular" w:hint="default"/>
      </w:rPr>
    </w:lvl>
    <w:lvl w:ilvl="8" w:tplc="C8CE018A" w:tentative="1">
      <w:start w:val="1"/>
      <w:numFmt w:val="bullet"/>
      <w:lvlText w:val="−"/>
      <w:lvlJc w:val="left"/>
      <w:pPr>
        <w:tabs>
          <w:tab w:val="num" w:pos="6120"/>
        </w:tabs>
        <w:ind w:left="6120" w:hanging="360"/>
      </w:pPr>
      <w:rPr>
        <w:rFonts w:ascii="Calibre Regular" w:hAnsi="Calibre Regular" w:hint="default"/>
      </w:rPr>
    </w:lvl>
  </w:abstractNum>
  <w:abstractNum w:abstractNumId="21" w15:restartNumberingAfterBreak="0">
    <w:nsid w:val="559D3FA6"/>
    <w:multiLevelType w:val="hybridMultilevel"/>
    <w:tmpl w:val="1F901B6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65A118A"/>
    <w:multiLevelType w:val="hybridMultilevel"/>
    <w:tmpl w:val="0562E5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D94FAA"/>
    <w:multiLevelType w:val="hybridMultilevel"/>
    <w:tmpl w:val="DAA46DF8"/>
    <w:lvl w:ilvl="0" w:tplc="373EB5B4">
      <w:start w:val="1"/>
      <w:numFmt w:val="bullet"/>
      <w:lvlText w:val="•"/>
      <w:lvlJc w:val="left"/>
      <w:pPr>
        <w:tabs>
          <w:tab w:val="num" w:pos="720"/>
        </w:tabs>
        <w:ind w:left="720" w:hanging="360"/>
      </w:pPr>
      <w:rPr>
        <w:rFonts w:ascii="Arial" w:hAnsi="Arial" w:hint="default"/>
      </w:rPr>
    </w:lvl>
    <w:lvl w:ilvl="1" w:tplc="5FD84C06">
      <w:start w:val="1"/>
      <w:numFmt w:val="bullet"/>
      <w:lvlText w:val="•"/>
      <w:lvlJc w:val="left"/>
      <w:pPr>
        <w:tabs>
          <w:tab w:val="num" w:pos="1440"/>
        </w:tabs>
        <w:ind w:left="1440" w:hanging="360"/>
      </w:pPr>
      <w:rPr>
        <w:rFonts w:ascii="Arial" w:hAnsi="Arial" w:hint="default"/>
      </w:rPr>
    </w:lvl>
    <w:lvl w:ilvl="2" w:tplc="E42055C2" w:tentative="1">
      <w:start w:val="1"/>
      <w:numFmt w:val="bullet"/>
      <w:lvlText w:val="•"/>
      <w:lvlJc w:val="left"/>
      <w:pPr>
        <w:tabs>
          <w:tab w:val="num" w:pos="2160"/>
        </w:tabs>
        <w:ind w:left="2160" w:hanging="360"/>
      </w:pPr>
      <w:rPr>
        <w:rFonts w:ascii="Arial" w:hAnsi="Arial" w:hint="default"/>
      </w:rPr>
    </w:lvl>
    <w:lvl w:ilvl="3" w:tplc="723A76FC" w:tentative="1">
      <w:start w:val="1"/>
      <w:numFmt w:val="bullet"/>
      <w:lvlText w:val="•"/>
      <w:lvlJc w:val="left"/>
      <w:pPr>
        <w:tabs>
          <w:tab w:val="num" w:pos="2880"/>
        </w:tabs>
        <w:ind w:left="2880" w:hanging="360"/>
      </w:pPr>
      <w:rPr>
        <w:rFonts w:ascii="Arial" w:hAnsi="Arial" w:hint="default"/>
      </w:rPr>
    </w:lvl>
    <w:lvl w:ilvl="4" w:tplc="0FCAFA92" w:tentative="1">
      <w:start w:val="1"/>
      <w:numFmt w:val="bullet"/>
      <w:lvlText w:val="•"/>
      <w:lvlJc w:val="left"/>
      <w:pPr>
        <w:tabs>
          <w:tab w:val="num" w:pos="3600"/>
        </w:tabs>
        <w:ind w:left="3600" w:hanging="360"/>
      </w:pPr>
      <w:rPr>
        <w:rFonts w:ascii="Arial" w:hAnsi="Arial" w:hint="default"/>
      </w:rPr>
    </w:lvl>
    <w:lvl w:ilvl="5" w:tplc="3CA62EB4" w:tentative="1">
      <w:start w:val="1"/>
      <w:numFmt w:val="bullet"/>
      <w:lvlText w:val="•"/>
      <w:lvlJc w:val="left"/>
      <w:pPr>
        <w:tabs>
          <w:tab w:val="num" w:pos="4320"/>
        </w:tabs>
        <w:ind w:left="4320" w:hanging="360"/>
      </w:pPr>
      <w:rPr>
        <w:rFonts w:ascii="Arial" w:hAnsi="Arial" w:hint="default"/>
      </w:rPr>
    </w:lvl>
    <w:lvl w:ilvl="6" w:tplc="F75AC54E" w:tentative="1">
      <w:start w:val="1"/>
      <w:numFmt w:val="bullet"/>
      <w:lvlText w:val="•"/>
      <w:lvlJc w:val="left"/>
      <w:pPr>
        <w:tabs>
          <w:tab w:val="num" w:pos="5040"/>
        </w:tabs>
        <w:ind w:left="5040" w:hanging="360"/>
      </w:pPr>
      <w:rPr>
        <w:rFonts w:ascii="Arial" w:hAnsi="Arial" w:hint="default"/>
      </w:rPr>
    </w:lvl>
    <w:lvl w:ilvl="7" w:tplc="F58CB0BE" w:tentative="1">
      <w:start w:val="1"/>
      <w:numFmt w:val="bullet"/>
      <w:lvlText w:val="•"/>
      <w:lvlJc w:val="left"/>
      <w:pPr>
        <w:tabs>
          <w:tab w:val="num" w:pos="5760"/>
        </w:tabs>
        <w:ind w:left="5760" w:hanging="360"/>
      </w:pPr>
      <w:rPr>
        <w:rFonts w:ascii="Arial" w:hAnsi="Arial" w:hint="default"/>
      </w:rPr>
    </w:lvl>
    <w:lvl w:ilvl="8" w:tplc="EB68902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9E2F1E"/>
    <w:multiLevelType w:val="hybridMultilevel"/>
    <w:tmpl w:val="AE3816FC"/>
    <w:lvl w:ilvl="0" w:tplc="FFF88C6E">
      <w:start w:val="1"/>
      <w:numFmt w:val="bullet"/>
      <w:lvlText w:val="•"/>
      <w:lvlJc w:val="left"/>
      <w:pPr>
        <w:tabs>
          <w:tab w:val="num" w:pos="720"/>
        </w:tabs>
        <w:ind w:left="720" w:hanging="360"/>
      </w:pPr>
      <w:rPr>
        <w:rFonts w:ascii="Arial" w:hAnsi="Arial" w:hint="default"/>
      </w:rPr>
    </w:lvl>
    <w:lvl w:ilvl="1" w:tplc="CE8C7682">
      <w:start w:val="1"/>
      <w:numFmt w:val="bullet"/>
      <w:lvlText w:val="•"/>
      <w:lvlJc w:val="left"/>
      <w:pPr>
        <w:tabs>
          <w:tab w:val="num" w:pos="1440"/>
        </w:tabs>
        <w:ind w:left="1440" w:hanging="360"/>
      </w:pPr>
      <w:rPr>
        <w:rFonts w:ascii="Arial" w:hAnsi="Arial" w:hint="default"/>
      </w:rPr>
    </w:lvl>
    <w:lvl w:ilvl="2" w:tplc="C7F46E04" w:tentative="1">
      <w:start w:val="1"/>
      <w:numFmt w:val="bullet"/>
      <w:lvlText w:val="•"/>
      <w:lvlJc w:val="left"/>
      <w:pPr>
        <w:tabs>
          <w:tab w:val="num" w:pos="2160"/>
        </w:tabs>
        <w:ind w:left="2160" w:hanging="360"/>
      </w:pPr>
      <w:rPr>
        <w:rFonts w:ascii="Arial" w:hAnsi="Arial" w:hint="default"/>
      </w:rPr>
    </w:lvl>
    <w:lvl w:ilvl="3" w:tplc="2736CA0E" w:tentative="1">
      <w:start w:val="1"/>
      <w:numFmt w:val="bullet"/>
      <w:lvlText w:val="•"/>
      <w:lvlJc w:val="left"/>
      <w:pPr>
        <w:tabs>
          <w:tab w:val="num" w:pos="2880"/>
        </w:tabs>
        <w:ind w:left="2880" w:hanging="360"/>
      </w:pPr>
      <w:rPr>
        <w:rFonts w:ascii="Arial" w:hAnsi="Arial" w:hint="default"/>
      </w:rPr>
    </w:lvl>
    <w:lvl w:ilvl="4" w:tplc="181C7388" w:tentative="1">
      <w:start w:val="1"/>
      <w:numFmt w:val="bullet"/>
      <w:lvlText w:val="•"/>
      <w:lvlJc w:val="left"/>
      <w:pPr>
        <w:tabs>
          <w:tab w:val="num" w:pos="3600"/>
        </w:tabs>
        <w:ind w:left="3600" w:hanging="360"/>
      </w:pPr>
      <w:rPr>
        <w:rFonts w:ascii="Arial" w:hAnsi="Arial" w:hint="default"/>
      </w:rPr>
    </w:lvl>
    <w:lvl w:ilvl="5" w:tplc="965261A2" w:tentative="1">
      <w:start w:val="1"/>
      <w:numFmt w:val="bullet"/>
      <w:lvlText w:val="•"/>
      <w:lvlJc w:val="left"/>
      <w:pPr>
        <w:tabs>
          <w:tab w:val="num" w:pos="4320"/>
        </w:tabs>
        <w:ind w:left="4320" w:hanging="360"/>
      </w:pPr>
      <w:rPr>
        <w:rFonts w:ascii="Arial" w:hAnsi="Arial" w:hint="default"/>
      </w:rPr>
    </w:lvl>
    <w:lvl w:ilvl="6" w:tplc="FBCEDB62" w:tentative="1">
      <w:start w:val="1"/>
      <w:numFmt w:val="bullet"/>
      <w:lvlText w:val="•"/>
      <w:lvlJc w:val="left"/>
      <w:pPr>
        <w:tabs>
          <w:tab w:val="num" w:pos="5040"/>
        </w:tabs>
        <w:ind w:left="5040" w:hanging="360"/>
      </w:pPr>
      <w:rPr>
        <w:rFonts w:ascii="Arial" w:hAnsi="Arial" w:hint="default"/>
      </w:rPr>
    </w:lvl>
    <w:lvl w:ilvl="7" w:tplc="EAF20E70" w:tentative="1">
      <w:start w:val="1"/>
      <w:numFmt w:val="bullet"/>
      <w:lvlText w:val="•"/>
      <w:lvlJc w:val="left"/>
      <w:pPr>
        <w:tabs>
          <w:tab w:val="num" w:pos="5760"/>
        </w:tabs>
        <w:ind w:left="5760" w:hanging="360"/>
      </w:pPr>
      <w:rPr>
        <w:rFonts w:ascii="Arial" w:hAnsi="Arial" w:hint="default"/>
      </w:rPr>
    </w:lvl>
    <w:lvl w:ilvl="8" w:tplc="585050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D437566"/>
    <w:multiLevelType w:val="hybridMultilevel"/>
    <w:tmpl w:val="5574C08A"/>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start w:val="1"/>
      <w:numFmt w:val="bullet"/>
      <w:lvlText w:val="•"/>
      <w:lvlJc w:val="left"/>
      <w:pPr>
        <w:tabs>
          <w:tab w:val="num" w:pos="2520"/>
        </w:tabs>
        <w:ind w:left="2520" w:hanging="360"/>
      </w:pPr>
      <w:rPr>
        <w:rFonts w:ascii="Arial" w:hAnsi="Arial" w:hint="default"/>
      </w:rPr>
    </w:lvl>
    <w:lvl w:ilvl="3" w:tplc="1DEC4092">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26" w15:restartNumberingAfterBreak="0">
    <w:nsid w:val="79EE7CAE"/>
    <w:multiLevelType w:val="hybridMultilevel"/>
    <w:tmpl w:val="057CE65C"/>
    <w:lvl w:ilvl="0" w:tplc="1B7E089A">
      <w:start w:val="1"/>
      <w:numFmt w:val="bullet"/>
      <w:lvlText w:val="•"/>
      <w:lvlJc w:val="left"/>
      <w:pPr>
        <w:tabs>
          <w:tab w:val="num" w:pos="720"/>
        </w:tabs>
        <w:ind w:left="720" w:hanging="360"/>
      </w:pPr>
      <w:rPr>
        <w:rFonts w:ascii="Arial" w:hAnsi="Arial" w:hint="default"/>
      </w:rPr>
    </w:lvl>
    <w:lvl w:ilvl="1" w:tplc="813EBA68" w:tentative="1">
      <w:start w:val="1"/>
      <w:numFmt w:val="bullet"/>
      <w:lvlText w:val="•"/>
      <w:lvlJc w:val="left"/>
      <w:pPr>
        <w:tabs>
          <w:tab w:val="num" w:pos="1440"/>
        </w:tabs>
        <w:ind w:left="1440" w:hanging="360"/>
      </w:pPr>
      <w:rPr>
        <w:rFonts w:ascii="Arial" w:hAnsi="Arial" w:hint="default"/>
      </w:rPr>
    </w:lvl>
    <w:lvl w:ilvl="2" w:tplc="BCB6064C" w:tentative="1">
      <w:start w:val="1"/>
      <w:numFmt w:val="bullet"/>
      <w:lvlText w:val="•"/>
      <w:lvlJc w:val="left"/>
      <w:pPr>
        <w:tabs>
          <w:tab w:val="num" w:pos="2160"/>
        </w:tabs>
        <w:ind w:left="2160" w:hanging="360"/>
      </w:pPr>
      <w:rPr>
        <w:rFonts w:ascii="Arial" w:hAnsi="Arial" w:hint="default"/>
      </w:rPr>
    </w:lvl>
    <w:lvl w:ilvl="3" w:tplc="1160D514" w:tentative="1">
      <w:start w:val="1"/>
      <w:numFmt w:val="bullet"/>
      <w:lvlText w:val="•"/>
      <w:lvlJc w:val="left"/>
      <w:pPr>
        <w:tabs>
          <w:tab w:val="num" w:pos="2880"/>
        </w:tabs>
        <w:ind w:left="2880" w:hanging="360"/>
      </w:pPr>
      <w:rPr>
        <w:rFonts w:ascii="Arial" w:hAnsi="Arial" w:hint="default"/>
      </w:rPr>
    </w:lvl>
    <w:lvl w:ilvl="4" w:tplc="088AF54C" w:tentative="1">
      <w:start w:val="1"/>
      <w:numFmt w:val="bullet"/>
      <w:lvlText w:val="•"/>
      <w:lvlJc w:val="left"/>
      <w:pPr>
        <w:tabs>
          <w:tab w:val="num" w:pos="3600"/>
        </w:tabs>
        <w:ind w:left="3600" w:hanging="360"/>
      </w:pPr>
      <w:rPr>
        <w:rFonts w:ascii="Arial" w:hAnsi="Arial" w:hint="default"/>
      </w:rPr>
    </w:lvl>
    <w:lvl w:ilvl="5" w:tplc="1810A744" w:tentative="1">
      <w:start w:val="1"/>
      <w:numFmt w:val="bullet"/>
      <w:lvlText w:val="•"/>
      <w:lvlJc w:val="left"/>
      <w:pPr>
        <w:tabs>
          <w:tab w:val="num" w:pos="4320"/>
        </w:tabs>
        <w:ind w:left="4320" w:hanging="360"/>
      </w:pPr>
      <w:rPr>
        <w:rFonts w:ascii="Arial" w:hAnsi="Arial" w:hint="default"/>
      </w:rPr>
    </w:lvl>
    <w:lvl w:ilvl="6" w:tplc="7CAEBA28" w:tentative="1">
      <w:start w:val="1"/>
      <w:numFmt w:val="bullet"/>
      <w:lvlText w:val="•"/>
      <w:lvlJc w:val="left"/>
      <w:pPr>
        <w:tabs>
          <w:tab w:val="num" w:pos="5040"/>
        </w:tabs>
        <w:ind w:left="5040" w:hanging="360"/>
      </w:pPr>
      <w:rPr>
        <w:rFonts w:ascii="Arial" w:hAnsi="Arial" w:hint="default"/>
      </w:rPr>
    </w:lvl>
    <w:lvl w:ilvl="7" w:tplc="1B46D3F0" w:tentative="1">
      <w:start w:val="1"/>
      <w:numFmt w:val="bullet"/>
      <w:lvlText w:val="•"/>
      <w:lvlJc w:val="left"/>
      <w:pPr>
        <w:tabs>
          <w:tab w:val="num" w:pos="5760"/>
        </w:tabs>
        <w:ind w:left="5760" w:hanging="360"/>
      </w:pPr>
      <w:rPr>
        <w:rFonts w:ascii="Arial" w:hAnsi="Arial" w:hint="default"/>
      </w:rPr>
    </w:lvl>
    <w:lvl w:ilvl="8" w:tplc="4550669E"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8"/>
  </w:num>
  <w:num w:numId="3">
    <w:abstractNumId w:val="4"/>
  </w:num>
  <w:num w:numId="4">
    <w:abstractNumId w:val="25"/>
  </w:num>
  <w:num w:numId="5">
    <w:abstractNumId w:val="16"/>
  </w:num>
  <w:num w:numId="6">
    <w:abstractNumId w:val="7"/>
  </w:num>
  <w:num w:numId="7">
    <w:abstractNumId w:val="13"/>
  </w:num>
  <w:num w:numId="8">
    <w:abstractNumId w:val="22"/>
  </w:num>
  <w:num w:numId="9">
    <w:abstractNumId w:val="0"/>
  </w:num>
  <w:num w:numId="10">
    <w:abstractNumId w:val="1"/>
  </w:num>
  <w:num w:numId="11">
    <w:abstractNumId w:val="19"/>
  </w:num>
  <w:num w:numId="12">
    <w:abstractNumId w:val="20"/>
  </w:num>
  <w:num w:numId="13">
    <w:abstractNumId w:val="12"/>
  </w:num>
  <w:num w:numId="14">
    <w:abstractNumId w:val="11"/>
  </w:num>
  <w:num w:numId="15">
    <w:abstractNumId w:val="17"/>
  </w:num>
  <w:num w:numId="16">
    <w:abstractNumId w:val="5"/>
  </w:num>
  <w:num w:numId="17">
    <w:abstractNumId w:val="2"/>
  </w:num>
  <w:num w:numId="18">
    <w:abstractNumId w:val="3"/>
  </w:num>
  <w:num w:numId="19">
    <w:abstractNumId w:val="21"/>
  </w:num>
  <w:num w:numId="20">
    <w:abstractNumId w:val="18"/>
  </w:num>
  <w:num w:numId="21">
    <w:abstractNumId w:val="23"/>
  </w:num>
  <w:num w:numId="22">
    <w:abstractNumId w:val="24"/>
  </w:num>
  <w:num w:numId="23">
    <w:abstractNumId w:val="9"/>
  </w:num>
  <w:num w:numId="24">
    <w:abstractNumId w:val="26"/>
  </w:num>
  <w:num w:numId="25">
    <w:abstractNumId w:val="6"/>
  </w:num>
  <w:num w:numId="26">
    <w:abstractNumId w:val="15"/>
  </w:num>
  <w:num w:numId="2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3B2"/>
    <w:rsid w:val="00002193"/>
    <w:rsid w:val="00002718"/>
    <w:rsid w:val="00004F6B"/>
    <w:rsid w:val="00005C7D"/>
    <w:rsid w:val="00007986"/>
    <w:rsid w:val="00010D0F"/>
    <w:rsid w:val="000129D3"/>
    <w:rsid w:val="00015301"/>
    <w:rsid w:val="0001537E"/>
    <w:rsid w:val="00021033"/>
    <w:rsid w:val="00024795"/>
    <w:rsid w:val="00026511"/>
    <w:rsid w:val="0002667F"/>
    <w:rsid w:val="00027563"/>
    <w:rsid w:val="00032400"/>
    <w:rsid w:val="00032AAF"/>
    <w:rsid w:val="00034506"/>
    <w:rsid w:val="00035608"/>
    <w:rsid w:val="00036984"/>
    <w:rsid w:val="00040DE7"/>
    <w:rsid w:val="00044F16"/>
    <w:rsid w:val="000457A5"/>
    <w:rsid w:val="000465F1"/>
    <w:rsid w:val="000466EC"/>
    <w:rsid w:val="00046E19"/>
    <w:rsid w:val="00047956"/>
    <w:rsid w:val="00050190"/>
    <w:rsid w:val="0005076E"/>
    <w:rsid w:val="00050F19"/>
    <w:rsid w:val="0005225C"/>
    <w:rsid w:val="00054B03"/>
    <w:rsid w:val="000575D4"/>
    <w:rsid w:val="00060E32"/>
    <w:rsid w:val="00061A81"/>
    <w:rsid w:val="00062908"/>
    <w:rsid w:val="00062BC9"/>
    <w:rsid w:val="000631DA"/>
    <w:rsid w:val="00063E95"/>
    <w:rsid w:val="000653B6"/>
    <w:rsid w:val="00067DE7"/>
    <w:rsid w:val="00067EA8"/>
    <w:rsid w:val="0007212B"/>
    <w:rsid w:val="00073846"/>
    <w:rsid w:val="0007411A"/>
    <w:rsid w:val="00076FBC"/>
    <w:rsid w:val="00082F23"/>
    <w:rsid w:val="00083802"/>
    <w:rsid w:val="000859B2"/>
    <w:rsid w:val="00087CF4"/>
    <w:rsid w:val="00092AA6"/>
    <w:rsid w:val="00092D11"/>
    <w:rsid w:val="000930BA"/>
    <w:rsid w:val="000A167A"/>
    <w:rsid w:val="000A2421"/>
    <w:rsid w:val="000A3E89"/>
    <w:rsid w:val="000A687C"/>
    <w:rsid w:val="000B0EE1"/>
    <w:rsid w:val="000B1224"/>
    <w:rsid w:val="000B1948"/>
    <w:rsid w:val="000B1F3C"/>
    <w:rsid w:val="000B22CB"/>
    <w:rsid w:val="000B2CAA"/>
    <w:rsid w:val="000B5B22"/>
    <w:rsid w:val="000B73B2"/>
    <w:rsid w:val="000C1243"/>
    <w:rsid w:val="000C1BD9"/>
    <w:rsid w:val="000C34FE"/>
    <w:rsid w:val="000C3733"/>
    <w:rsid w:val="000C48A6"/>
    <w:rsid w:val="000C78A7"/>
    <w:rsid w:val="000D1470"/>
    <w:rsid w:val="000D435D"/>
    <w:rsid w:val="000D48E6"/>
    <w:rsid w:val="000D62B8"/>
    <w:rsid w:val="000E145E"/>
    <w:rsid w:val="000E1592"/>
    <w:rsid w:val="000E3D41"/>
    <w:rsid w:val="000E57FE"/>
    <w:rsid w:val="000E59EE"/>
    <w:rsid w:val="000F141C"/>
    <w:rsid w:val="000F1654"/>
    <w:rsid w:val="000F2C6F"/>
    <w:rsid w:val="000F31AD"/>
    <w:rsid w:val="000F3822"/>
    <w:rsid w:val="00100ADC"/>
    <w:rsid w:val="00104127"/>
    <w:rsid w:val="00110281"/>
    <w:rsid w:val="00111A9C"/>
    <w:rsid w:val="00117807"/>
    <w:rsid w:val="00123B56"/>
    <w:rsid w:val="001253E7"/>
    <w:rsid w:val="00125A47"/>
    <w:rsid w:val="00126B55"/>
    <w:rsid w:val="001276E6"/>
    <w:rsid w:val="00130897"/>
    <w:rsid w:val="001339DA"/>
    <w:rsid w:val="00136CC7"/>
    <w:rsid w:val="00137B25"/>
    <w:rsid w:val="0014117A"/>
    <w:rsid w:val="00141E29"/>
    <w:rsid w:val="00144066"/>
    <w:rsid w:val="001465DE"/>
    <w:rsid w:val="00147259"/>
    <w:rsid w:val="00154A41"/>
    <w:rsid w:val="0016361E"/>
    <w:rsid w:val="00163B87"/>
    <w:rsid w:val="00165A15"/>
    <w:rsid w:val="00165D09"/>
    <w:rsid w:val="001706C8"/>
    <w:rsid w:val="00170F0B"/>
    <w:rsid w:val="00171115"/>
    <w:rsid w:val="001732C5"/>
    <w:rsid w:val="00173B6A"/>
    <w:rsid w:val="0017515B"/>
    <w:rsid w:val="00180113"/>
    <w:rsid w:val="001801FA"/>
    <w:rsid w:val="00181666"/>
    <w:rsid w:val="00182B06"/>
    <w:rsid w:val="00183557"/>
    <w:rsid w:val="00185907"/>
    <w:rsid w:val="00190EBC"/>
    <w:rsid w:val="00193F5A"/>
    <w:rsid w:val="00194467"/>
    <w:rsid w:val="00194F38"/>
    <w:rsid w:val="00197FD8"/>
    <w:rsid w:val="001A017D"/>
    <w:rsid w:val="001A22DD"/>
    <w:rsid w:val="001B3AE4"/>
    <w:rsid w:val="001B5318"/>
    <w:rsid w:val="001B6D2B"/>
    <w:rsid w:val="001C729D"/>
    <w:rsid w:val="001C7C83"/>
    <w:rsid w:val="001D0EC9"/>
    <w:rsid w:val="001D1713"/>
    <w:rsid w:val="001D443D"/>
    <w:rsid w:val="001D4A4A"/>
    <w:rsid w:val="001D66A7"/>
    <w:rsid w:val="001E3316"/>
    <w:rsid w:val="001E4FDB"/>
    <w:rsid w:val="001E7114"/>
    <w:rsid w:val="001E73BD"/>
    <w:rsid w:val="001E78EB"/>
    <w:rsid w:val="001F07FD"/>
    <w:rsid w:val="001F10BD"/>
    <w:rsid w:val="001F21E0"/>
    <w:rsid w:val="001F27EA"/>
    <w:rsid w:val="001F31D1"/>
    <w:rsid w:val="001F7E68"/>
    <w:rsid w:val="00204459"/>
    <w:rsid w:val="0020475D"/>
    <w:rsid w:val="00204BBD"/>
    <w:rsid w:val="00210006"/>
    <w:rsid w:val="00210510"/>
    <w:rsid w:val="0021163C"/>
    <w:rsid w:val="0021381A"/>
    <w:rsid w:val="00213C9F"/>
    <w:rsid w:val="00214E5A"/>
    <w:rsid w:val="002229D6"/>
    <w:rsid w:val="00223977"/>
    <w:rsid w:val="00233106"/>
    <w:rsid w:val="002343CD"/>
    <w:rsid w:val="00237BDB"/>
    <w:rsid w:val="00240867"/>
    <w:rsid w:val="00241C14"/>
    <w:rsid w:val="0024207A"/>
    <w:rsid w:val="00242AE1"/>
    <w:rsid w:val="00243B2C"/>
    <w:rsid w:val="0024463F"/>
    <w:rsid w:val="00245176"/>
    <w:rsid w:val="0024671F"/>
    <w:rsid w:val="00250928"/>
    <w:rsid w:val="00251FDE"/>
    <w:rsid w:val="00252769"/>
    <w:rsid w:val="0025296E"/>
    <w:rsid w:val="00253A8C"/>
    <w:rsid w:val="00253FD6"/>
    <w:rsid w:val="00255835"/>
    <w:rsid w:val="00256CBD"/>
    <w:rsid w:val="00261501"/>
    <w:rsid w:val="0026212F"/>
    <w:rsid w:val="00263703"/>
    <w:rsid w:val="0027214E"/>
    <w:rsid w:val="0027229D"/>
    <w:rsid w:val="00273C1E"/>
    <w:rsid w:val="002756A2"/>
    <w:rsid w:val="00277415"/>
    <w:rsid w:val="002802CC"/>
    <w:rsid w:val="0028130C"/>
    <w:rsid w:val="00281897"/>
    <w:rsid w:val="002823F3"/>
    <w:rsid w:val="00283D4B"/>
    <w:rsid w:val="00285698"/>
    <w:rsid w:val="002862B2"/>
    <w:rsid w:val="002872BF"/>
    <w:rsid w:val="0028766A"/>
    <w:rsid w:val="00287F7F"/>
    <w:rsid w:val="002917FF"/>
    <w:rsid w:val="00292DDF"/>
    <w:rsid w:val="00293DB3"/>
    <w:rsid w:val="0029495A"/>
    <w:rsid w:val="00294FBD"/>
    <w:rsid w:val="0029518F"/>
    <w:rsid w:val="00295DE2"/>
    <w:rsid w:val="002A01C5"/>
    <w:rsid w:val="002A350A"/>
    <w:rsid w:val="002A4A5C"/>
    <w:rsid w:val="002A5BB7"/>
    <w:rsid w:val="002A5BEE"/>
    <w:rsid w:val="002A6D2A"/>
    <w:rsid w:val="002A7029"/>
    <w:rsid w:val="002B18F0"/>
    <w:rsid w:val="002B1A26"/>
    <w:rsid w:val="002B227C"/>
    <w:rsid w:val="002B39F9"/>
    <w:rsid w:val="002C03E3"/>
    <w:rsid w:val="002C1C21"/>
    <w:rsid w:val="002C2AD2"/>
    <w:rsid w:val="002C4390"/>
    <w:rsid w:val="002C61DF"/>
    <w:rsid w:val="002D0CBF"/>
    <w:rsid w:val="002D1681"/>
    <w:rsid w:val="002D26DE"/>
    <w:rsid w:val="002D444F"/>
    <w:rsid w:val="002D51D1"/>
    <w:rsid w:val="002D5762"/>
    <w:rsid w:val="002D7403"/>
    <w:rsid w:val="002D742B"/>
    <w:rsid w:val="002E1608"/>
    <w:rsid w:val="002E1AF8"/>
    <w:rsid w:val="002E4850"/>
    <w:rsid w:val="002E59CF"/>
    <w:rsid w:val="002E5B90"/>
    <w:rsid w:val="002E6391"/>
    <w:rsid w:val="002E6EDA"/>
    <w:rsid w:val="002E747D"/>
    <w:rsid w:val="002F0EA4"/>
    <w:rsid w:val="002F5D5F"/>
    <w:rsid w:val="002F703F"/>
    <w:rsid w:val="00300D87"/>
    <w:rsid w:val="00302014"/>
    <w:rsid w:val="003021A5"/>
    <w:rsid w:val="00303BF7"/>
    <w:rsid w:val="003124B8"/>
    <w:rsid w:val="00315349"/>
    <w:rsid w:val="00321744"/>
    <w:rsid w:val="00322788"/>
    <w:rsid w:val="003242F2"/>
    <w:rsid w:val="00325E94"/>
    <w:rsid w:val="003278D7"/>
    <w:rsid w:val="00327D24"/>
    <w:rsid w:val="00330C8F"/>
    <w:rsid w:val="00330FAA"/>
    <w:rsid w:val="00331401"/>
    <w:rsid w:val="0033156D"/>
    <w:rsid w:val="00333215"/>
    <w:rsid w:val="003350FE"/>
    <w:rsid w:val="00335495"/>
    <w:rsid w:val="003361E2"/>
    <w:rsid w:val="003375F3"/>
    <w:rsid w:val="00341D25"/>
    <w:rsid w:val="003426BA"/>
    <w:rsid w:val="00344D4E"/>
    <w:rsid w:val="0035206F"/>
    <w:rsid w:val="0035347E"/>
    <w:rsid w:val="00353EB2"/>
    <w:rsid w:val="00360D6B"/>
    <w:rsid w:val="00360E07"/>
    <w:rsid w:val="00361DD9"/>
    <w:rsid w:val="00361DDB"/>
    <w:rsid w:val="00362B5A"/>
    <w:rsid w:val="0036490A"/>
    <w:rsid w:val="00364BDB"/>
    <w:rsid w:val="00367D02"/>
    <w:rsid w:val="00372D2B"/>
    <w:rsid w:val="003812DB"/>
    <w:rsid w:val="00381F60"/>
    <w:rsid w:val="003847DA"/>
    <w:rsid w:val="00384ED7"/>
    <w:rsid w:val="00386B8E"/>
    <w:rsid w:val="00386CF8"/>
    <w:rsid w:val="003907A6"/>
    <w:rsid w:val="00391D92"/>
    <w:rsid w:val="003942F4"/>
    <w:rsid w:val="003955DA"/>
    <w:rsid w:val="0039754D"/>
    <w:rsid w:val="00397BB2"/>
    <w:rsid w:val="003A1B1A"/>
    <w:rsid w:val="003A24FC"/>
    <w:rsid w:val="003A2B74"/>
    <w:rsid w:val="003A3593"/>
    <w:rsid w:val="003A38E0"/>
    <w:rsid w:val="003A44C2"/>
    <w:rsid w:val="003A44E1"/>
    <w:rsid w:val="003A49AB"/>
    <w:rsid w:val="003A6EF1"/>
    <w:rsid w:val="003B1989"/>
    <w:rsid w:val="003B2191"/>
    <w:rsid w:val="003B2305"/>
    <w:rsid w:val="003B4F94"/>
    <w:rsid w:val="003C2417"/>
    <w:rsid w:val="003C2939"/>
    <w:rsid w:val="003C394F"/>
    <w:rsid w:val="003C5214"/>
    <w:rsid w:val="003C7B98"/>
    <w:rsid w:val="003D0425"/>
    <w:rsid w:val="003D052F"/>
    <w:rsid w:val="003D37C4"/>
    <w:rsid w:val="003D5ACE"/>
    <w:rsid w:val="003D6482"/>
    <w:rsid w:val="003E019D"/>
    <w:rsid w:val="003E74E2"/>
    <w:rsid w:val="003F1294"/>
    <w:rsid w:val="003F1347"/>
    <w:rsid w:val="003F712E"/>
    <w:rsid w:val="003F7B60"/>
    <w:rsid w:val="00400975"/>
    <w:rsid w:val="00407A61"/>
    <w:rsid w:val="004108E1"/>
    <w:rsid w:val="00410EDC"/>
    <w:rsid w:val="00412189"/>
    <w:rsid w:val="00412A62"/>
    <w:rsid w:val="00412AE0"/>
    <w:rsid w:val="00412E69"/>
    <w:rsid w:val="00413536"/>
    <w:rsid w:val="00413E09"/>
    <w:rsid w:val="004152D0"/>
    <w:rsid w:val="00416AA7"/>
    <w:rsid w:val="00416B53"/>
    <w:rsid w:val="00416D82"/>
    <w:rsid w:val="0041705B"/>
    <w:rsid w:val="0042001E"/>
    <w:rsid w:val="00421083"/>
    <w:rsid w:val="004218FC"/>
    <w:rsid w:val="004229CC"/>
    <w:rsid w:val="004232DC"/>
    <w:rsid w:val="00423CFE"/>
    <w:rsid w:val="004263A8"/>
    <w:rsid w:val="00427430"/>
    <w:rsid w:val="00431138"/>
    <w:rsid w:val="00433B5A"/>
    <w:rsid w:val="00433C66"/>
    <w:rsid w:val="0043498F"/>
    <w:rsid w:val="00434A53"/>
    <w:rsid w:val="004366E1"/>
    <w:rsid w:val="00436CB8"/>
    <w:rsid w:val="00443ECE"/>
    <w:rsid w:val="0044577C"/>
    <w:rsid w:val="0044709C"/>
    <w:rsid w:val="00455368"/>
    <w:rsid w:val="004561CC"/>
    <w:rsid w:val="00457D3C"/>
    <w:rsid w:val="00457F84"/>
    <w:rsid w:val="00460214"/>
    <w:rsid w:val="00462871"/>
    <w:rsid w:val="00464366"/>
    <w:rsid w:val="00465DD0"/>
    <w:rsid w:val="00465EDD"/>
    <w:rsid w:val="00466132"/>
    <w:rsid w:val="00472339"/>
    <w:rsid w:val="0047357D"/>
    <w:rsid w:val="00474AD4"/>
    <w:rsid w:val="00475159"/>
    <w:rsid w:val="00481AFF"/>
    <w:rsid w:val="00483312"/>
    <w:rsid w:val="00485634"/>
    <w:rsid w:val="004865BC"/>
    <w:rsid w:val="00487B53"/>
    <w:rsid w:val="004918F2"/>
    <w:rsid w:val="00492A2C"/>
    <w:rsid w:val="00493FB0"/>
    <w:rsid w:val="00494DAE"/>
    <w:rsid w:val="004950AF"/>
    <w:rsid w:val="004958E9"/>
    <w:rsid w:val="00495B30"/>
    <w:rsid w:val="00496CCF"/>
    <w:rsid w:val="004974BE"/>
    <w:rsid w:val="004A04F3"/>
    <w:rsid w:val="004A279D"/>
    <w:rsid w:val="004A43BA"/>
    <w:rsid w:val="004B0977"/>
    <w:rsid w:val="004B2455"/>
    <w:rsid w:val="004C0687"/>
    <w:rsid w:val="004C19A0"/>
    <w:rsid w:val="004C2CF7"/>
    <w:rsid w:val="004C5CD9"/>
    <w:rsid w:val="004C5EE2"/>
    <w:rsid w:val="004C7B24"/>
    <w:rsid w:val="004D229B"/>
    <w:rsid w:val="004D35AE"/>
    <w:rsid w:val="004D3B5F"/>
    <w:rsid w:val="004D4D20"/>
    <w:rsid w:val="004D581C"/>
    <w:rsid w:val="004D7A8F"/>
    <w:rsid w:val="004D7D53"/>
    <w:rsid w:val="004E1FB9"/>
    <w:rsid w:val="004E202A"/>
    <w:rsid w:val="004E22AD"/>
    <w:rsid w:val="004E2708"/>
    <w:rsid w:val="004E3A0B"/>
    <w:rsid w:val="004E6ED1"/>
    <w:rsid w:val="004F44F0"/>
    <w:rsid w:val="004F5096"/>
    <w:rsid w:val="004F5999"/>
    <w:rsid w:val="005004CE"/>
    <w:rsid w:val="005026DC"/>
    <w:rsid w:val="00504D0B"/>
    <w:rsid w:val="00505276"/>
    <w:rsid w:val="00505A22"/>
    <w:rsid w:val="00514DD8"/>
    <w:rsid w:val="00514DFC"/>
    <w:rsid w:val="00515471"/>
    <w:rsid w:val="005205AA"/>
    <w:rsid w:val="00521627"/>
    <w:rsid w:val="00522503"/>
    <w:rsid w:val="005227BD"/>
    <w:rsid w:val="005232F2"/>
    <w:rsid w:val="00524946"/>
    <w:rsid w:val="005258E4"/>
    <w:rsid w:val="0053022D"/>
    <w:rsid w:val="005308C6"/>
    <w:rsid w:val="00531479"/>
    <w:rsid w:val="0053285B"/>
    <w:rsid w:val="00533BA1"/>
    <w:rsid w:val="00534658"/>
    <w:rsid w:val="00542A1B"/>
    <w:rsid w:val="00546EBF"/>
    <w:rsid w:val="00551403"/>
    <w:rsid w:val="00552686"/>
    <w:rsid w:val="00552829"/>
    <w:rsid w:val="00552ADB"/>
    <w:rsid w:val="00553319"/>
    <w:rsid w:val="00553BCE"/>
    <w:rsid w:val="00554276"/>
    <w:rsid w:val="00555319"/>
    <w:rsid w:val="00555926"/>
    <w:rsid w:val="005565FA"/>
    <w:rsid w:val="00556C56"/>
    <w:rsid w:val="00561795"/>
    <w:rsid w:val="00562317"/>
    <w:rsid w:val="0056355A"/>
    <w:rsid w:val="00566AC0"/>
    <w:rsid w:val="00573FD2"/>
    <w:rsid w:val="0057665A"/>
    <w:rsid w:val="0057797C"/>
    <w:rsid w:val="0058014D"/>
    <w:rsid w:val="00580B32"/>
    <w:rsid w:val="00582711"/>
    <w:rsid w:val="00584CC4"/>
    <w:rsid w:val="00585468"/>
    <w:rsid w:val="00585771"/>
    <w:rsid w:val="00587939"/>
    <w:rsid w:val="00591A08"/>
    <w:rsid w:val="00592096"/>
    <w:rsid w:val="0059375F"/>
    <w:rsid w:val="00593824"/>
    <w:rsid w:val="00596106"/>
    <w:rsid w:val="005A330C"/>
    <w:rsid w:val="005A4A63"/>
    <w:rsid w:val="005A598B"/>
    <w:rsid w:val="005A5DBA"/>
    <w:rsid w:val="005A689F"/>
    <w:rsid w:val="005A72AC"/>
    <w:rsid w:val="005B108E"/>
    <w:rsid w:val="005B235F"/>
    <w:rsid w:val="005B7DDE"/>
    <w:rsid w:val="005C2000"/>
    <w:rsid w:val="005C5777"/>
    <w:rsid w:val="005D0A38"/>
    <w:rsid w:val="005D1940"/>
    <w:rsid w:val="005D3A07"/>
    <w:rsid w:val="005D4EB3"/>
    <w:rsid w:val="005D6A68"/>
    <w:rsid w:val="005D704B"/>
    <w:rsid w:val="005D7376"/>
    <w:rsid w:val="005D7E08"/>
    <w:rsid w:val="005E0A4D"/>
    <w:rsid w:val="005E0ADF"/>
    <w:rsid w:val="005E23CA"/>
    <w:rsid w:val="005E2B7A"/>
    <w:rsid w:val="005E2CCD"/>
    <w:rsid w:val="005E68D6"/>
    <w:rsid w:val="005E699E"/>
    <w:rsid w:val="005E7796"/>
    <w:rsid w:val="005F07CC"/>
    <w:rsid w:val="005F2214"/>
    <w:rsid w:val="005F2F35"/>
    <w:rsid w:val="005F7029"/>
    <w:rsid w:val="005F7471"/>
    <w:rsid w:val="00603052"/>
    <w:rsid w:val="00603D7E"/>
    <w:rsid w:val="006041C7"/>
    <w:rsid w:val="006044FA"/>
    <w:rsid w:val="00604C5F"/>
    <w:rsid w:val="00606080"/>
    <w:rsid w:val="00607DBB"/>
    <w:rsid w:val="006101D8"/>
    <w:rsid w:val="006104FA"/>
    <w:rsid w:val="00611E05"/>
    <w:rsid w:val="006135EB"/>
    <w:rsid w:val="00613EF5"/>
    <w:rsid w:val="00615070"/>
    <w:rsid w:val="0061718F"/>
    <w:rsid w:val="00621749"/>
    <w:rsid w:val="00621F5E"/>
    <w:rsid w:val="00626FE2"/>
    <w:rsid w:val="006316C8"/>
    <w:rsid w:val="00631FB3"/>
    <w:rsid w:val="0063271E"/>
    <w:rsid w:val="006341CB"/>
    <w:rsid w:val="00636C87"/>
    <w:rsid w:val="00637062"/>
    <w:rsid w:val="00637DE3"/>
    <w:rsid w:val="006427AC"/>
    <w:rsid w:val="00643E58"/>
    <w:rsid w:val="00643F63"/>
    <w:rsid w:val="00647FF7"/>
    <w:rsid w:val="006504C2"/>
    <w:rsid w:val="00650F49"/>
    <w:rsid w:val="006510BE"/>
    <w:rsid w:val="00654041"/>
    <w:rsid w:val="006571DE"/>
    <w:rsid w:val="00660462"/>
    <w:rsid w:val="00660950"/>
    <w:rsid w:val="00663AF6"/>
    <w:rsid w:val="00663D07"/>
    <w:rsid w:val="006657E2"/>
    <w:rsid w:val="006707F9"/>
    <w:rsid w:val="00670DE0"/>
    <w:rsid w:val="00672C64"/>
    <w:rsid w:val="00674E92"/>
    <w:rsid w:val="006750D7"/>
    <w:rsid w:val="00680170"/>
    <w:rsid w:val="00680AA6"/>
    <w:rsid w:val="00681C45"/>
    <w:rsid w:val="00682489"/>
    <w:rsid w:val="006850DD"/>
    <w:rsid w:val="006866E9"/>
    <w:rsid w:val="00687F1C"/>
    <w:rsid w:val="006918FD"/>
    <w:rsid w:val="00696BE1"/>
    <w:rsid w:val="00697CF6"/>
    <w:rsid w:val="006A263B"/>
    <w:rsid w:val="006A2F3C"/>
    <w:rsid w:val="006A4012"/>
    <w:rsid w:val="006A450D"/>
    <w:rsid w:val="006A6633"/>
    <w:rsid w:val="006A683E"/>
    <w:rsid w:val="006A6B65"/>
    <w:rsid w:val="006B02E9"/>
    <w:rsid w:val="006B6699"/>
    <w:rsid w:val="006C2EF4"/>
    <w:rsid w:val="006C3A34"/>
    <w:rsid w:val="006C62BB"/>
    <w:rsid w:val="006D033C"/>
    <w:rsid w:val="006D4248"/>
    <w:rsid w:val="006F1D22"/>
    <w:rsid w:val="006F22DE"/>
    <w:rsid w:val="006F6D79"/>
    <w:rsid w:val="006F6EFE"/>
    <w:rsid w:val="007003B8"/>
    <w:rsid w:val="00700A3C"/>
    <w:rsid w:val="00701F1A"/>
    <w:rsid w:val="0070277B"/>
    <w:rsid w:val="00705B72"/>
    <w:rsid w:val="00707FFD"/>
    <w:rsid w:val="00710507"/>
    <w:rsid w:val="0071257C"/>
    <w:rsid w:val="007128EC"/>
    <w:rsid w:val="007147CF"/>
    <w:rsid w:val="007153CB"/>
    <w:rsid w:val="00717951"/>
    <w:rsid w:val="00720299"/>
    <w:rsid w:val="0072083A"/>
    <w:rsid w:val="00720DC4"/>
    <w:rsid w:val="00722710"/>
    <w:rsid w:val="00722866"/>
    <w:rsid w:val="00723533"/>
    <w:rsid w:val="00725147"/>
    <w:rsid w:val="007257B0"/>
    <w:rsid w:val="0073105E"/>
    <w:rsid w:val="00732C1B"/>
    <w:rsid w:val="00734728"/>
    <w:rsid w:val="00734947"/>
    <w:rsid w:val="00736A8A"/>
    <w:rsid w:val="00740223"/>
    <w:rsid w:val="00742872"/>
    <w:rsid w:val="00743B0A"/>
    <w:rsid w:val="00743DB0"/>
    <w:rsid w:val="00744479"/>
    <w:rsid w:val="00745622"/>
    <w:rsid w:val="00745851"/>
    <w:rsid w:val="00746A29"/>
    <w:rsid w:val="00750F03"/>
    <w:rsid w:val="007575DA"/>
    <w:rsid w:val="007627FC"/>
    <w:rsid w:val="00762D63"/>
    <w:rsid w:val="00763685"/>
    <w:rsid w:val="00764FA6"/>
    <w:rsid w:val="007657E6"/>
    <w:rsid w:val="00770E6B"/>
    <w:rsid w:val="00771412"/>
    <w:rsid w:val="007714A5"/>
    <w:rsid w:val="007763FA"/>
    <w:rsid w:val="00776AF9"/>
    <w:rsid w:val="00777E93"/>
    <w:rsid w:val="007804A8"/>
    <w:rsid w:val="00780BED"/>
    <w:rsid w:val="0078147B"/>
    <w:rsid w:val="007829E5"/>
    <w:rsid w:val="00782EEA"/>
    <w:rsid w:val="00783E6D"/>
    <w:rsid w:val="00785E86"/>
    <w:rsid w:val="00792C52"/>
    <w:rsid w:val="00794646"/>
    <w:rsid w:val="00796AC3"/>
    <w:rsid w:val="00796BCC"/>
    <w:rsid w:val="007973FC"/>
    <w:rsid w:val="007A169A"/>
    <w:rsid w:val="007A32B9"/>
    <w:rsid w:val="007A7605"/>
    <w:rsid w:val="007B3865"/>
    <w:rsid w:val="007B3DCA"/>
    <w:rsid w:val="007B487E"/>
    <w:rsid w:val="007B493C"/>
    <w:rsid w:val="007C0FA7"/>
    <w:rsid w:val="007C59BB"/>
    <w:rsid w:val="007C5E40"/>
    <w:rsid w:val="007D1244"/>
    <w:rsid w:val="007E0394"/>
    <w:rsid w:val="007E05A7"/>
    <w:rsid w:val="007E0C22"/>
    <w:rsid w:val="007E3FDF"/>
    <w:rsid w:val="007E4698"/>
    <w:rsid w:val="007E71E1"/>
    <w:rsid w:val="007E7D2D"/>
    <w:rsid w:val="007F101F"/>
    <w:rsid w:val="007F31BC"/>
    <w:rsid w:val="007F3478"/>
    <w:rsid w:val="007F46C9"/>
    <w:rsid w:val="007F5152"/>
    <w:rsid w:val="007F5502"/>
    <w:rsid w:val="007F5BBD"/>
    <w:rsid w:val="007F7F50"/>
    <w:rsid w:val="008060BE"/>
    <w:rsid w:val="0080715F"/>
    <w:rsid w:val="008074CC"/>
    <w:rsid w:val="00807CDD"/>
    <w:rsid w:val="00810B9D"/>
    <w:rsid w:val="00810DA8"/>
    <w:rsid w:val="00813FF8"/>
    <w:rsid w:val="0081458C"/>
    <w:rsid w:val="00814795"/>
    <w:rsid w:val="008156C5"/>
    <w:rsid w:val="00816F6D"/>
    <w:rsid w:val="00820D62"/>
    <w:rsid w:val="00821426"/>
    <w:rsid w:val="008215A0"/>
    <w:rsid w:val="00824DC7"/>
    <w:rsid w:val="008259AD"/>
    <w:rsid w:val="00825AB3"/>
    <w:rsid w:val="008265A1"/>
    <w:rsid w:val="0082735D"/>
    <w:rsid w:val="008277FB"/>
    <w:rsid w:val="00830EDA"/>
    <w:rsid w:val="008327BE"/>
    <w:rsid w:val="00834839"/>
    <w:rsid w:val="008351C1"/>
    <w:rsid w:val="0083602E"/>
    <w:rsid w:val="0084028F"/>
    <w:rsid w:val="0084283F"/>
    <w:rsid w:val="00847F4F"/>
    <w:rsid w:val="008510BC"/>
    <w:rsid w:val="008518D1"/>
    <w:rsid w:val="00851B59"/>
    <w:rsid w:val="00851C61"/>
    <w:rsid w:val="00852413"/>
    <w:rsid w:val="008526DF"/>
    <w:rsid w:val="00854D00"/>
    <w:rsid w:val="00856AA4"/>
    <w:rsid w:val="00857145"/>
    <w:rsid w:val="00860ABD"/>
    <w:rsid w:val="00862D0D"/>
    <w:rsid w:val="00870036"/>
    <w:rsid w:val="0087186E"/>
    <w:rsid w:val="00871D2C"/>
    <w:rsid w:val="0087599A"/>
    <w:rsid w:val="00877F7D"/>
    <w:rsid w:val="00881EEA"/>
    <w:rsid w:val="008835B0"/>
    <w:rsid w:val="00883883"/>
    <w:rsid w:val="00884CCD"/>
    <w:rsid w:val="0088500F"/>
    <w:rsid w:val="008855AE"/>
    <w:rsid w:val="00885EFD"/>
    <w:rsid w:val="00891634"/>
    <w:rsid w:val="00891C65"/>
    <w:rsid w:val="008929DE"/>
    <w:rsid w:val="00892B94"/>
    <w:rsid w:val="00892D34"/>
    <w:rsid w:val="00894E83"/>
    <w:rsid w:val="00895756"/>
    <w:rsid w:val="00896C84"/>
    <w:rsid w:val="00897F71"/>
    <w:rsid w:val="008A08E7"/>
    <w:rsid w:val="008A50CE"/>
    <w:rsid w:val="008A5B9F"/>
    <w:rsid w:val="008A7001"/>
    <w:rsid w:val="008B010B"/>
    <w:rsid w:val="008B0672"/>
    <w:rsid w:val="008B3A56"/>
    <w:rsid w:val="008C1A38"/>
    <w:rsid w:val="008C7113"/>
    <w:rsid w:val="008D08C9"/>
    <w:rsid w:val="008D3374"/>
    <w:rsid w:val="008D4981"/>
    <w:rsid w:val="008D4F18"/>
    <w:rsid w:val="008D5F9D"/>
    <w:rsid w:val="008D5FC4"/>
    <w:rsid w:val="008E46EB"/>
    <w:rsid w:val="008E4C8C"/>
    <w:rsid w:val="008E5CB7"/>
    <w:rsid w:val="008E6ED3"/>
    <w:rsid w:val="008E70BF"/>
    <w:rsid w:val="008E7B8A"/>
    <w:rsid w:val="008F183D"/>
    <w:rsid w:val="008F3D58"/>
    <w:rsid w:val="008F7FAA"/>
    <w:rsid w:val="00901270"/>
    <w:rsid w:val="00903F34"/>
    <w:rsid w:val="00910C6D"/>
    <w:rsid w:val="009111B9"/>
    <w:rsid w:val="009120A3"/>
    <w:rsid w:val="00912630"/>
    <w:rsid w:val="00914B61"/>
    <w:rsid w:val="00916925"/>
    <w:rsid w:val="00916EAC"/>
    <w:rsid w:val="009239C1"/>
    <w:rsid w:val="0092431C"/>
    <w:rsid w:val="00926C2C"/>
    <w:rsid w:val="00930E64"/>
    <w:rsid w:val="00931D71"/>
    <w:rsid w:val="009347FC"/>
    <w:rsid w:val="00934B3F"/>
    <w:rsid w:val="00934E1E"/>
    <w:rsid w:val="0093702D"/>
    <w:rsid w:val="0093726A"/>
    <w:rsid w:val="00943035"/>
    <w:rsid w:val="00944BA9"/>
    <w:rsid w:val="00952D19"/>
    <w:rsid w:val="00953E58"/>
    <w:rsid w:val="00955078"/>
    <w:rsid w:val="0095756B"/>
    <w:rsid w:val="009600FE"/>
    <w:rsid w:val="00963797"/>
    <w:rsid w:val="0096522D"/>
    <w:rsid w:val="00965F8E"/>
    <w:rsid w:val="00966493"/>
    <w:rsid w:val="0097373C"/>
    <w:rsid w:val="00975148"/>
    <w:rsid w:val="0097611E"/>
    <w:rsid w:val="009823FE"/>
    <w:rsid w:val="0098397E"/>
    <w:rsid w:val="009842E4"/>
    <w:rsid w:val="009854EF"/>
    <w:rsid w:val="00986005"/>
    <w:rsid w:val="00986838"/>
    <w:rsid w:val="00987A91"/>
    <w:rsid w:val="00992C0C"/>
    <w:rsid w:val="00993056"/>
    <w:rsid w:val="0099434B"/>
    <w:rsid w:val="009944A7"/>
    <w:rsid w:val="00994C05"/>
    <w:rsid w:val="009A02B7"/>
    <w:rsid w:val="009A03A4"/>
    <w:rsid w:val="009A1A45"/>
    <w:rsid w:val="009B06DB"/>
    <w:rsid w:val="009B06F4"/>
    <w:rsid w:val="009B1A83"/>
    <w:rsid w:val="009B217B"/>
    <w:rsid w:val="009B2CFF"/>
    <w:rsid w:val="009B5A8F"/>
    <w:rsid w:val="009B72C2"/>
    <w:rsid w:val="009C325C"/>
    <w:rsid w:val="009C3B42"/>
    <w:rsid w:val="009C519E"/>
    <w:rsid w:val="009D0D88"/>
    <w:rsid w:val="009D2B69"/>
    <w:rsid w:val="009D2EA2"/>
    <w:rsid w:val="009D313D"/>
    <w:rsid w:val="009D37DF"/>
    <w:rsid w:val="009D4F77"/>
    <w:rsid w:val="009D6C0B"/>
    <w:rsid w:val="009D73AD"/>
    <w:rsid w:val="009E2D6A"/>
    <w:rsid w:val="009E481A"/>
    <w:rsid w:val="009E49BD"/>
    <w:rsid w:val="009E6DCE"/>
    <w:rsid w:val="009F38D3"/>
    <w:rsid w:val="009F6EE4"/>
    <w:rsid w:val="009F6F04"/>
    <w:rsid w:val="00A000CD"/>
    <w:rsid w:val="00A024F2"/>
    <w:rsid w:val="00A041FF"/>
    <w:rsid w:val="00A05F2F"/>
    <w:rsid w:val="00A06EC1"/>
    <w:rsid w:val="00A1137A"/>
    <w:rsid w:val="00A11AEF"/>
    <w:rsid w:val="00A11F9A"/>
    <w:rsid w:val="00A125C1"/>
    <w:rsid w:val="00A14ADD"/>
    <w:rsid w:val="00A152EA"/>
    <w:rsid w:val="00A15D5E"/>
    <w:rsid w:val="00A20B1E"/>
    <w:rsid w:val="00A24206"/>
    <w:rsid w:val="00A25372"/>
    <w:rsid w:val="00A2538A"/>
    <w:rsid w:val="00A25611"/>
    <w:rsid w:val="00A265E5"/>
    <w:rsid w:val="00A27A21"/>
    <w:rsid w:val="00A30739"/>
    <w:rsid w:val="00A30CEA"/>
    <w:rsid w:val="00A31798"/>
    <w:rsid w:val="00A31E90"/>
    <w:rsid w:val="00A32421"/>
    <w:rsid w:val="00A42F54"/>
    <w:rsid w:val="00A430D0"/>
    <w:rsid w:val="00A43257"/>
    <w:rsid w:val="00A44331"/>
    <w:rsid w:val="00A4575C"/>
    <w:rsid w:val="00A45E21"/>
    <w:rsid w:val="00A47D0F"/>
    <w:rsid w:val="00A47DDA"/>
    <w:rsid w:val="00A52A08"/>
    <w:rsid w:val="00A53147"/>
    <w:rsid w:val="00A5446B"/>
    <w:rsid w:val="00A62990"/>
    <w:rsid w:val="00A65245"/>
    <w:rsid w:val="00A658F7"/>
    <w:rsid w:val="00A664F0"/>
    <w:rsid w:val="00A66DE4"/>
    <w:rsid w:val="00A70BAB"/>
    <w:rsid w:val="00A71242"/>
    <w:rsid w:val="00A72AEA"/>
    <w:rsid w:val="00A73D81"/>
    <w:rsid w:val="00A74659"/>
    <w:rsid w:val="00A74754"/>
    <w:rsid w:val="00A74E23"/>
    <w:rsid w:val="00A8222E"/>
    <w:rsid w:val="00A82C96"/>
    <w:rsid w:val="00A82D38"/>
    <w:rsid w:val="00A84B91"/>
    <w:rsid w:val="00A909BA"/>
    <w:rsid w:val="00A9179E"/>
    <w:rsid w:val="00A937C5"/>
    <w:rsid w:val="00A93C1F"/>
    <w:rsid w:val="00A96B9D"/>
    <w:rsid w:val="00A96D9E"/>
    <w:rsid w:val="00A97106"/>
    <w:rsid w:val="00AA0B0E"/>
    <w:rsid w:val="00AA1A7C"/>
    <w:rsid w:val="00AA2916"/>
    <w:rsid w:val="00AA5FC4"/>
    <w:rsid w:val="00AA6AD9"/>
    <w:rsid w:val="00AB0A3C"/>
    <w:rsid w:val="00AB154D"/>
    <w:rsid w:val="00AB1C84"/>
    <w:rsid w:val="00AB2DF2"/>
    <w:rsid w:val="00AB625E"/>
    <w:rsid w:val="00AB7ECE"/>
    <w:rsid w:val="00AC15C1"/>
    <w:rsid w:val="00AC3837"/>
    <w:rsid w:val="00AC51B8"/>
    <w:rsid w:val="00AC54B4"/>
    <w:rsid w:val="00AC5654"/>
    <w:rsid w:val="00AC6B09"/>
    <w:rsid w:val="00AC6FF7"/>
    <w:rsid w:val="00AD04A0"/>
    <w:rsid w:val="00AD0F2B"/>
    <w:rsid w:val="00AD0F65"/>
    <w:rsid w:val="00AD338D"/>
    <w:rsid w:val="00AD6ED5"/>
    <w:rsid w:val="00AE050C"/>
    <w:rsid w:val="00AE362C"/>
    <w:rsid w:val="00AE44D3"/>
    <w:rsid w:val="00AE6137"/>
    <w:rsid w:val="00AE7B99"/>
    <w:rsid w:val="00AF16C7"/>
    <w:rsid w:val="00AF25D9"/>
    <w:rsid w:val="00AF36D1"/>
    <w:rsid w:val="00AF3DEA"/>
    <w:rsid w:val="00AF487D"/>
    <w:rsid w:val="00AF48D4"/>
    <w:rsid w:val="00AF4AEA"/>
    <w:rsid w:val="00AF66C1"/>
    <w:rsid w:val="00AF7A09"/>
    <w:rsid w:val="00AF7D0B"/>
    <w:rsid w:val="00AF7F17"/>
    <w:rsid w:val="00B02336"/>
    <w:rsid w:val="00B13675"/>
    <w:rsid w:val="00B13C4E"/>
    <w:rsid w:val="00B13C87"/>
    <w:rsid w:val="00B166BB"/>
    <w:rsid w:val="00B16DEE"/>
    <w:rsid w:val="00B21962"/>
    <w:rsid w:val="00B2396B"/>
    <w:rsid w:val="00B25E6D"/>
    <w:rsid w:val="00B27766"/>
    <w:rsid w:val="00B27825"/>
    <w:rsid w:val="00B303ED"/>
    <w:rsid w:val="00B30CB0"/>
    <w:rsid w:val="00B30CF7"/>
    <w:rsid w:val="00B31010"/>
    <w:rsid w:val="00B3179B"/>
    <w:rsid w:val="00B35463"/>
    <w:rsid w:val="00B35B61"/>
    <w:rsid w:val="00B36CB5"/>
    <w:rsid w:val="00B37F93"/>
    <w:rsid w:val="00B405D7"/>
    <w:rsid w:val="00B41E8A"/>
    <w:rsid w:val="00B43161"/>
    <w:rsid w:val="00B43664"/>
    <w:rsid w:val="00B44149"/>
    <w:rsid w:val="00B4632A"/>
    <w:rsid w:val="00B46805"/>
    <w:rsid w:val="00B4699F"/>
    <w:rsid w:val="00B47E4D"/>
    <w:rsid w:val="00B5121D"/>
    <w:rsid w:val="00B54486"/>
    <w:rsid w:val="00B54E2C"/>
    <w:rsid w:val="00B55889"/>
    <w:rsid w:val="00B57214"/>
    <w:rsid w:val="00B64F1E"/>
    <w:rsid w:val="00B6525F"/>
    <w:rsid w:val="00B65A9D"/>
    <w:rsid w:val="00B71A01"/>
    <w:rsid w:val="00B743A2"/>
    <w:rsid w:val="00B74586"/>
    <w:rsid w:val="00B757B1"/>
    <w:rsid w:val="00B764F8"/>
    <w:rsid w:val="00B7726A"/>
    <w:rsid w:val="00B83119"/>
    <w:rsid w:val="00B91C06"/>
    <w:rsid w:val="00B923BC"/>
    <w:rsid w:val="00B95E25"/>
    <w:rsid w:val="00B96097"/>
    <w:rsid w:val="00B97105"/>
    <w:rsid w:val="00BA191C"/>
    <w:rsid w:val="00BA1F12"/>
    <w:rsid w:val="00BA39A5"/>
    <w:rsid w:val="00BA3B7A"/>
    <w:rsid w:val="00BA5686"/>
    <w:rsid w:val="00BB30D3"/>
    <w:rsid w:val="00BB61FF"/>
    <w:rsid w:val="00BB74CA"/>
    <w:rsid w:val="00BC1993"/>
    <w:rsid w:val="00BC2269"/>
    <w:rsid w:val="00BC2E7D"/>
    <w:rsid w:val="00BC34F8"/>
    <w:rsid w:val="00BC3671"/>
    <w:rsid w:val="00BD09E5"/>
    <w:rsid w:val="00BD17F0"/>
    <w:rsid w:val="00BD6D33"/>
    <w:rsid w:val="00BE36D6"/>
    <w:rsid w:val="00BE3EF2"/>
    <w:rsid w:val="00BE58C3"/>
    <w:rsid w:val="00BE7765"/>
    <w:rsid w:val="00BF0E1D"/>
    <w:rsid w:val="00BF2F0A"/>
    <w:rsid w:val="00BF323C"/>
    <w:rsid w:val="00BF5C84"/>
    <w:rsid w:val="00BF7497"/>
    <w:rsid w:val="00C0041D"/>
    <w:rsid w:val="00C04425"/>
    <w:rsid w:val="00C04F5C"/>
    <w:rsid w:val="00C07968"/>
    <w:rsid w:val="00C1023B"/>
    <w:rsid w:val="00C10953"/>
    <w:rsid w:val="00C10A7E"/>
    <w:rsid w:val="00C10D2B"/>
    <w:rsid w:val="00C11106"/>
    <w:rsid w:val="00C13A80"/>
    <w:rsid w:val="00C157ED"/>
    <w:rsid w:val="00C15DA0"/>
    <w:rsid w:val="00C20259"/>
    <w:rsid w:val="00C2646C"/>
    <w:rsid w:val="00C275FC"/>
    <w:rsid w:val="00C30172"/>
    <w:rsid w:val="00C35117"/>
    <w:rsid w:val="00C35616"/>
    <w:rsid w:val="00C41DCF"/>
    <w:rsid w:val="00C42940"/>
    <w:rsid w:val="00C4427E"/>
    <w:rsid w:val="00C45BD3"/>
    <w:rsid w:val="00C467B0"/>
    <w:rsid w:val="00C469AE"/>
    <w:rsid w:val="00C522D8"/>
    <w:rsid w:val="00C52B54"/>
    <w:rsid w:val="00C53A66"/>
    <w:rsid w:val="00C53D89"/>
    <w:rsid w:val="00C56920"/>
    <w:rsid w:val="00C5778C"/>
    <w:rsid w:val="00C61987"/>
    <w:rsid w:val="00C64462"/>
    <w:rsid w:val="00C651CF"/>
    <w:rsid w:val="00C6543B"/>
    <w:rsid w:val="00C65C28"/>
    <w:rsid w:val="00C6605B"/>
    <w:rsid w:val="00C67852"/>
    <w:rsid w:val="00C67A6E"/>
    <w:rsid w:val="00C707BC"/>
    <w:rsid w:val="00C71275"/>
    <w:rsid w:val="00C718DE"/>
    <w:rsid w:val="00C73497"/>
    <w:rsid w:val="00C735E7"/>
    <w:rsid w:val="00C75D48"/>
    <w:rsid w:val="00C770FE"/>
    <w:rsid w:val="00C811F6"/>
    <w:rsid w:val="00C846DF"/>
    <w:rsid w:val="00C8482A"/>
    <w:rsid w:val="00C859AE"/>
    <w:rsid w:val="00C90345"/>
    <w:rsid w:val="00C908ED"/>
    <w:rsid w:val="00C9342D"/>
    <w:rsid w:val="00C95050"/>
    <w:rsid w:val="00C95DD4"/>
    <w:rsid w:val="00C97831"/>
    <w:rsid w:val="00CA0596"/>
    <w:rsid w:val="00CA1058"/>
    <w:rsid w:val="00CA2541"/>
    <w:rsid w:val="00CA65FF"/>
    <w:rsid w:val="00CB1925"/>
    <w:rsid w:val="00CB201F"/>
    <w:rsid w:val="00CB2F19"/>
    <w:rsid w:val="00CB4E2A"/>
    <w:rsid w:val="00CC0223"/>
    <w:rsid w:val="00CC0661"/>
    <w:rsid w:val="00CC0C93"/>
    <w:rsid w:val="00CC1BAF"/>
    <w:rsid w:val="00CC22E5"/>
    <w:rsid w:val="00CC364B"/>
    <w:rsid w:val="00CC3D88"/>
    <w:rsid w:val="00CC5D8A"/>
    <w:rsid w:val="00CC6FEE"/>
    <w:rsid w:val="00CC7174"/>
    <w:rsid w:val="00CD0141"/>
    <w:rsid w:val="00CD08E9"/>
    <w:rsid w:val="00CD1EBC"/>
    <w:rsid w:val="00CD3BB8"/>
    <w:rsid w:val="00CD6EED"/>
    <w:rsid w:val="00CE7FE2"/>
    <w:rsid w:val="00CF164D"/>
    <w:rsid w:val="00CF2E74"/>
    <w:rsid w:val="00CF5D51"/>
    <w:rsid w:val="00D0044F"/>
    <w:rsid w:val="00D0057A"/>
    <w:rsid w:val="00D02370"/>
    <w:rsid w:val="00D0358D"/>
    <w:rsid w:val="00D03C3B"/>
    <w:rsid w:val="00D03E80"/>
    <w:rsid w:val="00D0731E"/>
    <w:rsid w:val="00D134CF"/>
    <w:rsid w:val="00D1435D"/>
    <w:rsid w:val="00D147F4"/>
    <w:rsid w:val="00D172B6"/>
    <w:rsid w:val="00D21945"/>
    <w:rsid w:val="00D23946"/>
    <w:rsid w:val="00D25076"/>
    <w:rsid w:val="00D30098"/>
    <w:rsid w:val="00D306C8"/>
    <w:rsid w:val="00D30DDC"/>
    <w:rsid w:val="00D30F80"/>
    <w:rsid w:val="00D31071"/>
    <w:rsid w:val="00D31ACA"/>
    <w:rsid w:val="00D31FF7"/>
    <w:rsid w:val="00D34E36"/>
    <w:rsid w:val="00D35A57"/>
    <w:rsid w:val="00D36641"/>
    <w:rsid w:val="00D36E68"/>
    <w:rsid w:val="00D42AD7"/>
    <w:rsid w:val="00D42C05"/>
    <w:rsid w:val="00D51EBE"/>
    <w:rsid w:val="00D52298"/>
    <w:rsid w:val="00D526EF"/>
    <w:rsid w:val="00D569AD"/>
    <w:rsid w:val="00D5766D"/>
    <w:rsid w:val="00D609A5"/>
    <w:rsid w:val="00D60B85"/>
    <w:rsid w:val="00D62DB0"/>
    <w:rsid w:val="00D62E75"/>
    <w:rsid w:val="00D63648"/>
    <w:rsid w:val="00D676B0"/>
    <w:rsid w:val="00D67B91"/>
    <w:rsid w:val="00D67F74"/>
    <w:rsid w:val="00D778B5"/>
    <w:rsid w:val="00D77D00"/>
    <w:rsid w:val="00D8197B"/>
    <w:rsid w:val="00D82763"/>
    <w:rsid w:val="00D82BC2"/>
    <w:rsid w:val="00D84DF3"/>
    <w:rsid w:val="00D85A0E"/>
    <w:rsid w:val="00D85A23"/>
    <w:rsid w:val="00D86557"/>
    <w:rsid w:val="00D87883"/>
    <w:rsid w:val="00D927FC"/>
    <w:rsid w:val="00D931ED"/>
    <w:rsid w:val="00D9323E"/>
    <w:rsid w:val="00D937B3"/>
    <w:rsid w:val="00D961CA"/>
    <w:rsid w:val="00DA4FB3"/>
    <w:rsid w:val="00DB1078"/>
    <w:rsid w:val="00DB109E"/>
    <w:rsid w:val="00DB120D"/>
    <w:rsid w:val="00DB1EAF"/>
    <w:rsid w:val="00DB444B"/>
    <w:rsid w:val="00DB5757"/>
    <w:rsid w:val="00DB5F83"/>
    <w:rsid w:val="00DB677C"/>
    <w:rsid w:val="00DC14A2"/>
    <w:rsid w:val="00DC3B91"/>
    <w:rsid w:val="00DC435F"/>
    <w:rsid w:val="00DC5B96"/>
    <w:rsid w:val="00DC7363"/>
    <w:rsid w:val="00DC7967"/>
    <w:rsid w:val="00DC7EEC"/>
    <w:rsid w:val="00DD075B"/>
    <w:rsid w:val="00DD7200"/>
    <w:rsid w:val="00DD73CD"/>
    <w:rsid w:val="00DE4954"/>
    <w:rsid w:val="00DE5A72"/>
    <w:rsid w:val="00DF0A28"/>
    <w:rsid w:val="00DF2C27"/>
    <w:rsid w:val="00DF5663"/>
    <w:rsid w:val="00E02A2C"/>
    <w:rsid w:val="00E05B86"/>
    <w:rsid w:val="00E05C1F"/>
    <w:rsid w:val="00E1489A"/>
    <w:rsid w:val="00E16489"/>
    <w:rsid w:val="00E209C2"/>
    <w:rsid w:val="00E20DE3"/>
    <w:rsid w:val="00E212F0"/>
    <w:rsid w:val="00E2199A"/>
    <w:rsid w:val="00E2202D"/>
    <w:rsid w:val="00E22206"/>
    <w:rsid w:val="00E22AF5"/>
    <w:rsid w:val="00E2403B"/>
    <w:rsid w:val="00E24392"/>
    <w:rsid w:val="00E264D0"/>
    <w:rsid w:val="00E26885"/>
    <w:rsid w:val="00E272D4"/>
    <w:rsid w:val="00E307DE"/>
    <w:rsid w:val="00E31B56"/>
    <w:rsid w:val="00E32021"/>
    <w:rsid w:val="00E32321"/>
    <w:rsid w:val="00E34196"/>
    <w:rsid w:val="00E34A41"/>
    <w:rsid w:val="00E35A3A"/>
    <w:rsid w:val="00E403E5"/>
    <w:rsid w:val="00E41DC4"/>
    <w:rsid w:val="00E41F36"/>
    <w:rsid w:val="00E448AB"/>
    <w:rsid w:val="00E44A37"/>
    <w:rsid w:val="00E47D59"/>
    <w:rsid w:val="00E50D1B"/>
    <w:rsid w:val="00E5123C"/>
    <w:rsid w:val="00E51827"/>
    <w:rsid w:val="00E51AC9"/>
    <w:rsid w:val="00E55871"/>
    <w:rsid w:val="00E55D94"/>
    <w:rsid w:val="00E5607F"/>
    <w:rsid w:val="00E6162C"/>
    <w:rsid w:val="00E65EDF"/>
    <w:rsid w:val="00E66846"/>
    <w:rsid w:val="00E7008C"/>
    <w:rsid w:val="00E70CE4"/>
    <w:rsid w:val="00E72146"/>
    <w:rsid w:val="00E75A40"/>
    <w:rsid w:val="00E75F6A"/>
    <w:rsid w:val="00E76F4C"/>
    <w:rsid w:val="00E77E45"/>
    <w:rsid w:val="00E85B2B"/>
    <w:rsid w:val="00E85B7A"/>
    <w:rsid w:val="00E877EB"/>
    <w:rsid w:val="00E87F99"/>
    <w:rsid w:val="00E90851"/>
    <w:rsid w:val="00E90931"/>
    <w:rsid w:val="00E91FE0"/>
    <w:rsid w:val="00E94D2C"/>
    <w:rsid w:val="00E95255"/>
    <w:rsid w:val="00EA22D8"/>
    <w:rsid w:val="00EA3253"/>
    <w:rsid w:val="00EA3366"/>
    <w:rsid w:val="00EA3F09"/>
    <w:rsid w:val="00EA5880"/>
    <w:rsid w:val="00EA6047"/>
    <w:rsid w:val="00EA69E8"/>
    <w:rsid w:val="00EB04CD"/>
    <w:rsid w:val="00EB0815"/>
    <w:rsid w:val="00EB3EE9"/>
    <w:rsid w:val="00EB6E57"/>
    <w:rsid w:val="00EB75FC"/>
    <w:rsid w:val="00EC219B"/>
    <w:rsid w:val="00EC430C"/>
    <w:rsid w:val="00EC4D25"/>
    <w:rsid w:val="00EC56A5"/>
    <w:rsid w:val="00EC7868"/>
    <w:rsid w:val="00ED0763"/>
    <w:rsid w:val="00ED156A"/>
    <w:rsid w:val="00ED3F1B"/>
    <w:rsid w:val="00ED5A72"/>
    <w:rsid w:val="00ED7BC0"/>
    <w:rsid w:val="00EE0706"/>
    <w:rsid w:val="00EE4C25"/>
    <w:rsid w:val="00EE6BD7"/>
    <w:rsid w:val="00EE7C91"/>
    <w:rsid w:val="00EF0897"/>
    <w:rsid w:val="00EF500C"/>
    <w:rsid w:val="00EF5049"/>
    <w:rsid w:val="00EF59D6"/>
    <w:rsid w:val="00F00B2C"/>
    <w:rsid w:val="00F00BB6"/>
    <w:rsid w:val="00F02E65"/>
    <w:rsid w:val="00F04CD6"/>
    <w:rsid w:val="00F06723"/>
    <w:rsid w:val="00F12692"/>
    <w:rsid w:val="00F1775C"/>
    <w:rsid w:val="00F239D4"/>
    <w:rsid w:val="00F23CDB"/>
    <w:rsid w:val="00F23FF8"/>
    <w:rsid w:val="00F2633F"/>
    <w:rsid w:val="00F26361"/>
    <w:rsid w:val="00F30D10"/>
    <w:rsid w:val="00F34C7B"/>
    <w:rsid w:val="00F37A06"/>
    <w:rsid w:val="00F401EB"/>
    <w:rsid w:val="00F40998"/>
    <w:rsid w:val="00F426B8"/>
    <w:rsid w:val="00F43ED0"/>
    <w:rsid w:val="00F443BA"/>
    <w:rsid w:val="00F4465F"/>
    <w:rsid w:val="00F44D46"/>
    <w:rsid w:val="00F477CB"/>
    <w:rsid w:val="00F477FB"/>
    <w:rsid w:val="00F47B95"/>
    <w:rsid w:val="00F5079D"/>
    <w:rsid w:val="00F5189E"/>
    <w:rsid w:val="00F52FDC"/>
    <w:rsid w:val="00F547D5"/>
    <w:rsid w:val="00F56138"/>
    <w:rsid w:val="00F64059"/>
    <w:rsid w:val="00F65DF7"/>
    <w:rsid w:val="00F711B8"/>
    <w:rsid w:val="00F714D7"/>
    <w:rsid w:val="00F720B4"/>
    <w:rsid w:val="00F734F6"/>
    <w:rsid w:val="00F74CB9"/>
    <w:rsid w:val="00F77216"/>
    <w:rsid w:val="00F77AA8"/>
    <w:rsid w:val="00F80A9E"/>
    <w:rsid w:val="00F845E5"/>
    <w:rsid w:val="00F97776"/>
    <w:rsid w:val="00FA3F8D"/>
    <w:rsid w:val="00FA402F"/>
    <w:rsid w:val="00FA6206"/>
    <w:rsid w:val="00FB1B3E"/>
    <w:rsid w:val="00FB2D23"/>
    <w:rsid w:val="00FB4B31"/>
    <w:rsid w:val="00FB522F"/>
    <w:rsid w:val="00FC0010"/>
    <w:rsid w:val="00FC11EB"/>
    <w:rsid w:val="00FC14D6"/>
    <w:rsid w:val="00FC3425"/>
    <w:rsid w:val="00FC4BFD"/>
    <w:rsid w:val="00FC51E0"/>
    <w:rsid w:val="00FC546C"/>
    <w:rsid w:val="00FC5E88"/>
    <w:rsid w:val="00FC73DD"/>
    <w:rsid w:val="00FD12AE"/>
    <w:rsid w:val="00FD3377"/>
    <w:rsid w:val="00FD44D0"/>
    <w:rsid w:val="00FD5CCC"/>
    <w:rsid w:val="00FD6470"/>
    <w:rsid w:val="00FD655A"/>
    <w:rsid w:val="00FD71BC"/>
    <w:rsid w:val="00FD7418"/>
    <w:rsid w:val="00FE1634"/>
    <w:rsid w:val="00FE47E6"/>
    <w:rsid w:val="00FE66E5"/>
    <w:rsid w:val="00FE6E9A"/>
    <w:rsid w:val="00FE75E4"/>
    <w:rsid w:val="00FF2C39"/>
    <w:rsid w:val="00FF3CAA"/>
    <w:rsid w:val="00FF65DD"/>
    <w:rsid w:val="00FF6AC2"/>
    <w:rsid w:val="00FF7A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12D3AE-9107-470C-BDD2-448222CA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3B91"/>
    <w:pPr>
      <w:spacing w:after="0" w:line="240" w:lineRule="auto"/>
    </w:pPr>
    <w:rPr>
      <w:rFonts w:ascii="Times New Roman" w:eastAsia="Times New Roman" w:hAnsi="Times New Roman" w:cs="Times New Roman"/>
      <w:sz w:val="24"/>
      <w:szCs w:val="24"/>
    </w:rPr>
  </w:style>
  <w:style w:type="paragraph" w:styleId="Heading1">
    <w:name w:val="heading 1"/>
    <w:aliases w:val="H1,h1,Heading 1 3GPP"/>
    <w:next w:val="Normal"/>
    <w:link w:val="Heading1Char"/>
    <w:qFormat/>
    <w:rsid w:val="002229D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semiHidden/>
    <w:unhideWhenUsed/>
    <w:qFormat/>
    <w:rsid w:val="00860AB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B7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1"/>
    <w:uiPriority w:val="34"/>
    <w:qFormat/>
    <w:rsid w:val="00DC3B91"/>
    <w:pPr>
      <w:ind w:left="720"/>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7003B8"/>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003B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003B8"/>
    <w:pPr>
      <w:tabs>
        <w:tab w:val="center" w:pos="4320"/>
        <w:tab w:val="right" w:pos="8640"/>
      </w:tabs>
    </w:pPr>
  </w:style>
  <w:style w:type="character" w:customStyle="1" w:styleId="FooterChar">
    <w:name w:val="Footer Char"/>
    <w:basedOn w:val="DefaultParagraphFont"/>
    <w:link w:val="Footer"/>
    <w:uiPriority w:val="99"/>
    <w:rsid w:val="007003B8"/>
    <w:rPr>
      <w:rFonts w:ascii="Times New Roman" w:eastAsia="Times New Roman" w:hAnsi="Times New Roman" w:cs="Times New Roman"/>
      <w:sz w:val="24"/>
      <w:szCs w:val="24"/>
    </w:rPr>
  </w:style>
  <w:style w:type="character" w:customStyle="1" w:styleId="Heading1Char">
    <w:name w:val="Heading 1 Char"/>
    <w:aliases w:val="H1 Char,h1 Char,Heading 1 3GPP Char"/>
    <w:basedOn w:val="DefaultParagraphFont"/>
    <w:link w:val="Heading1"/>
    <w:rsid w:val="002229D6"/>
    <w:rPr>
      <w:rFonts w:ascii="Arial" w:eastAsia="SimSun" w:hAnsi="Arial" w:cs="Times New Roman"/>
      <w:sz w:val="36"/>
      <w:szCs w:val="20"/>
      <w:lang w:val="en-GB" w:eastAsia="en-US"/>
    </w:rPr>
  </w:style>
  <w:style w:type="paragraph" w:customStyle="1" w:styleId="CRCoverPage">
    <w:name w:val="CR Cover Page"/>
    <w:rsid w:val="002229D6"/>
    <w:pPr>
      <w:spacing w:after="120" w:line="240" w:lineRule="auto"/>
    </w:pPr>
    <w:rPr>
      <w:rFonts w:ascii="Arial" w:eastAsia="MS Mincho" w:hAnsi="Arial" w:cs="Times New Roman"/>
      <w:sz w:val="20"/>
      <w:szCs w:val="20"/>
      <w:lang w:val="en-GB" w:eastAsia="en-US"/>
    </w:rPr>
  </w:style>
  <w:style w:type="paragraph" w:customStyle="1" w:styleId="Doc-text2">
    <w:name w:val="Doc-text2"/>
    <w:basedOn w:val="Normal"/>
    <w:link w:val="Doc-text2Char"/>
    <w:qFormat/>
    <w:rsid w:val="002229D6"/>
    <w:pPr>
      <w:tabs>
        <w:tab w:val="left" w:pos="1622"/>
      </w:tabs>
      <w:spacing w:after="160" w:line="259" w:lineRule="auto"/>
      <w:ind w:left="1622" w:hanging="363"/>
    </w:pPr>
    <w:rPr>
      <w:rFonts w:ascii="Arial" w:eastAsia="MS Mincho" w:hAnsi="Arial" w:cstheme="minorBidi"/>
      <w:sz w:val="20"/>
      <w:szCs w:val="22"/>
      <w:lang w:eastAsia="en-GB"/>
    </w:rPr>
  </w:style>
  <w:style w:type="character" w:customStyle="1" w:styleId="Doc-text2Char">
    <w:name w:val="Doc-text2 Char"/>
    <w:link w:val="Doc-text2"/>
    <w:rsid w:val="002229D6"/>
    <w:rPr>
      <w:rFonts w:ascii="Arial" w:eastAsia="MS Mincho" w:hAnsi="Arial"/>
      <w:sz w:val="20"/>
      <w:lang w:eastAsia="en-GB"/>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link w:val="ListParagraph"/>
    <w:uiPriority w:val="34"/>
    <w:qFormat/>
    <w:locked/>
    <w:rsid w:val="002229D6"/>
    <w:rPr>
      <w:rFonts w:ascii="Times New Roman" w:eastAsia="Times New Roman" w:hAnsi="Times New Roman" w:cs="Times New Roman"/>
      <w:sz w:val="24"/>
      <w:szCs w:val="24"/>
    </w:rPr>
  </w:style>
  <w:style w:type="paragraph" w:customStyle="1" w:styleId="TAL">
    <w:name w:val="TAL"/>
    <w:basedOn w:val="Normal"/>
    <w:link w:val="TALChar"/>
    <w:rsid w:val="00240867"/>
    <w:pPr>
      <w:keepNext/>
      <w:keepLines/>
      <w:spacing w:after="160" w:line="259" w:lineRule="auto"/>
    </w:pPr>
    <w:rPr>
      <w:rFonts w:ascii="Arial" w:eastAsiaTheme="minorEastAsia" w:hAnsi="Arial" w:cstheme="minorBidi"/>
      <w:sz w:val="18"/>
      <w:szCs w:val="22"/>
      <w:lang w:eastAsia="zh-TW"/>
    </w:rPr>
  </w:style>
  <w:style w:type="paragraph" w:styleId="NormalWeb">
    <w:name w:val="Normal (Web)"/>
    <w:basedOn w:val="Normal"/>
    <w:uiPriority w:val="99"/>
    <w:unhideWhenUsed/>
    <w:rsid w:val="00240867"/>
    <w:pPr>
      <w:spacing w:before="75" w:after="75" w:line="259" w:lineRule="auto"/>
    </w:pPr>
    <w:rPr>
      <w:rFonts w:ascii="Arial" w:eastAsiaTheme="minorEastAsia" w:hAnsi="Arial" w:cs="Arial"/>
      <w:sz w:val="20"/>
      <w:szCs w:val="20"/>
      <w:lang w:eastAsia="zh-TW"/>
    </w:rPr>
  </w:style>
  <w:style w:type="character" w:customStyle="1" w:styleId="TALChar">
    <w:name w:val="TAL Char"/>
    <w:link w:val="TAL"/>
    <w:rsid w:val="00240867"/>
    <w:rPr>
      <w:rFonts w:ascii="Arial" w:hAnsi="Arial"/>
      <w:sz w:val="18"/>
      <w:lang w:eastAsia="zh-TW"/>
    </w:rPr>
  </w:style>
  <w:style w:type="paragraph" w:styleId="Caption">
    <w:name w:val="caption"/>
    <w:aliases w:val="cap"/>
    <w:basedOn w:val="Normal"/>
    <w:next w:val="Normal"/>
    <w:link w:val="CaptionChar"/>
    <w:qFormat/>
    <w:rsid w:val="00044F16"/>
    <w:pPr>
      <w:spacing w:before="120" w:after="120"/>
    </w:pPr>
    <w:rPr>
      <w:rFonts w:eastAsia="新細明體"/>
      <w:b/>
      <w:sz w:val="20"/>
      <w:szCs w:val="20"/>
      <w:lang w:val="en-GB" w:eastAsia="en-US"/>
    </w:rPr>
  </w:style>
  <w:style w:type="character" w:customStyle="1" w:styleId="CaptionChar">
    <w:name w:val="Caption Char"/>
    <w:aliases w:val="cap Char"/>
    <w:link w:val="Caption"/>
    <w:rsid w:val="00044F16"/>
    <w:rPr>
      <w:rFonts w:ascii="Times New Roman" w:eastAsia="新細明體" w:hAnsi="Times New Roman" w:cs="Times New Roman"/>
      <w:b/>
      <w:sz w:val="20"/>
      <w:szCs w:val="20"/>
      <w:lang w:val="en-GB" w:eastAsia="en-US"/>
    </w:rPr>
  </w:style>
  <w:style w:type="paragraph" w:customStyle="1" w:styleId="References">
    <w:name w:val="References"/>
    <w:basedOn w:val="Normal"/>
    <w:rsid w:val="001E78EB"/>
    <w:pPr>
      <w:numPr>
        <w:numId w:val="1"/>
      </w:numPr>
      <w:autoSpaceDE w:val="0"/>
      <w:autoSpaceDN w:val="0"/>
      <w:snapToGrid w:val="0"/>
      <w:spacing w:after="60"/>
      <w:jc w:val="both"/>
    </w:pPr>
    <w:rPr>
      <w:rFonts w:eastAsia="SimSun"/>
      <w:sz w:val="20"/>
      <w:szCs w:val="16"/>
      <w:lang w:eastAsia="en-US"/>
    </w:rPr>
  </w:style>
  <w:style w:type="character" w:customStyle="1" w:styleId="BodyTextChar">
    <w:name w:val="Body Text Char"/>
    <w:link w:val="BodyText"/>
    <w:qFormat/>
    <w:rsid w:val="00987A91"/>
    <w:rPr>
      <w:rFonts w:eastAsia="MS Mincho"/>
      <w:szCs w:val="24"/>
      <w:lang w:eastAsia="en-US"/>
    </w:rPr>
  </w:style>
  <w:style w:type="paragraph" w:styleId="BodyText">
    <w:name w:val="Body Text"/>
    <w:basedOn w:val="Normal"/>
    <w:link w:val="BodyTextChar"/>
    <w:qFormat/>
    <w:rsid w:val="00987A91"/>
    <w:pPr>
      <w:spacing w:after="120"/>
      <w:jc w:val="both"/>
    </w:pPr>
    <w:rPr>
      <w:rFonts w:asciiTheme="minorHAnsi" w:eastAsia="MS Mincho" w:hAnsiTheme="minorHAnsi" w:cstheme="minorBidi"/>
      <w:sz w:val="22"/>
      <w:lang w:eastAsia="en-US"/>
    </w:rPr>
  </w:style>
  <w:style w:type="character" w:customStyle="1" w:styleId="1">
    <w:name w:val="本文 字元1"/>
    <w:basedOn w:val="DefaultParagraphFont"/>
    <w:uiPriority w:val="99"/>
    <w:semiHidden/>
    <w:rsid w:val="00987A91"/>
    <w:rPr>
      <w:rFonts w:ascii="Times New Roman" w:eastAsia="Times New Roman" w:hAnsi="Times New Roman" w:cs="Times New Roman"/>
      <w:sz w:val="24"/>
      <w:szCs w:val="24"/>
    </w:rPr>
  </w:style>
  <w:style w:type="paragraph" w:customStyle="1" w:styleId="ZT">
    <w:name w:val="ZT"/>
    <w:rsid w:val="005D4EB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Comments">
    <w:name w:val="Comments"/>
    <w:basedOn w:val="Normal"/>
    <w:link w:val="CommentsChar"/>
    <w:qFormat/>
    <w:rsid w:val="003B2191"/>
    <w:pPr>
      <w:spacing w:before="40"/>
    </w:pPr>
    <w:rPr>
      <w:rFonts w:ascii="Arial" w:eastAsia="MS Mincho" w:hAnsi="Arial"/>
      <w:i/>
      <w:sz w:val="18"/>
      <w:lang w:val="en-GB" w:eastAsia="en-GB"/>
    </w:rPr>
  </w:style>
  <w:style w:type="character" w:customStyle="1" w:styleId="CommentsChar">
    <w:name w:val="Comments Char"/>
    <w:link w:val="Comments"/>
    <w:qFormat/>
    <w:rsid w:val="003B2191"/>
    <w:rPr>
      <w:rFonts w:ascii="Arial" w:eastAsia="MS Mincho" w:hAnsi="Arial" w:cs="Times New Roman"/>
      <w:i/>
      <w:sz w:val="18"/>
      <w:szCs w:val="24"/>
      <w:lang w:val="en-GB" w:eastAsia="en-GB"/>
    </w:rPr>
  </w:style>
  <w:style w:type="paragraph" w:customStyle="1" w:styleId="Default">
    <w:name w:val="Default"/>
    <w:rsid w:val="00EF089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860ABD"/>
    <w:rPr>
      <w:rFonts w:asciiTheme="majorHAnsi" w:eastAsiaTheme="majorEastAsia" w:hAnsiTheme="majorHAnsi" w:cstheme="majorBidi"/>
      <w:color w:val="2E74B5" w:themeColor="accent1" w:themeShade="BF"/>
      <w:sz w:val="26"/>
      <w:szCs w:val="26"/>
    </w:rPr>
  </w:style>
  <w:style w:type="paragraph" w:customStyle="1" w:styleId="TAC">
    <w:name w:val="TAC"/>
    <w:basedOn w:val="Normal"/>
    <w:link w:val="TACChar"/>
    <w:rsid w:val="00860ABD"/>
    <w:pPr>
      <w:keepNext/>
      <w:keepLines/>
      <w:jc w:val="center"/>
    </w:pPr>
    <w:rPr>
      <w:rFonts w:ascii="Arial" w:hAnsi="Arial"/>
      <w:sz w:val="18"/>
      <w:szCs w:val="20"/>
      <w:lang w:val="en-GB" w:eastAsia="en-US"/>
    </w:rPr>
  </w:style>
  <w:style w:type="character" w:customStyle="1" w:styleId="TACChar">
    <w:name w:val="TAC Char"/>
    <w:link w:val="TAC"/>
    <w:locked/>
    <w:rsid w:val="00860ABD"/>
    <w:rPr>
      <w:rFonts w:ascii="Arial" w:eastAsia="Times New Roman" w:hAnsi="Arial" w:cs="Times New Roman"/>
      <w:sz w:val="18"/>
      <w:szCs w:val="20"/>
      <w:lang w:val="en-GB" w:eastAsia="en-US"/>
    </w:rPr>
  </w:style>
  <w:style w:type="paragraph" w:customStyle="1" w:styleId="TF">
    <w:name w:val="TF"/>
    <w:aliases w:val="left"/>
    <w:basedOn w:val="Normal"/>
    <w:link w:val="TFChar"/>
    <w:qFormat/>
    <w:rsid w:val="007E05A7"/>
    <w:pPr>
      <w:keepLines/>
      <w:spacing w:after="240" w:line="259" w:lineRule="auto"/>
      <w:jc w:val="center"/>
    </w:pPr>
    <w:rPr>
      <w:rFonts w:ascii="Arial" w:eastAsiaTheme="minorEastAsia" w:hAnsi="Arial" w:cstheme="minorBidi"/>
      <w:b/>
      <w:sz w:val="22"/>
      <w:szCs w:val="22"/>
      <w:lang w:eastAsia="zh-TW"/>
    </w:rPr>
  </w:style>
  <w:style w:type="character" w:customStyle="1" w:styleId="TFChar">
    <w:name w:val="TF Char"/>
    <w:link w:val="TF"/>
    <w:rsid w:val="007E05A7"/>
    <w:rPr>
      <w:rFonts w:ascii="Arial" w:hAnsi="Arial"/>
      <w:b/>
      <w:lang w:eastAsia="zh-TW"/>
    </w:rPr>
  </w:style>
  <w:style w:type="character" w:customStyle="1" w:styleId="ListParagraphChar">
    <w:name w:val="List Paragraph Char"/>
    <w:aliases w:val="列出段落 Char,목록 단락 Char,- Bullets Char,リスト段落 Char,?? ?? Char,????? Char,???? Char,Lista1 Char,列出段落1 Char,中等深浅网格 1 - 着色 21 Char,列表段落 Char,¥¡¡¡¡ì¬º¥¹¥È¶ÎÂä Char,ÁÐ³ö¶ÎÂä Char,列表段落1 Char,—ño’i—Ž Char,¥ê¥¹¥È¶ÎÂä Char,Paragrafo elenco Char"/>
    <w:basedOn w:val="DefaultParagraphFont"/>
    <w:uiPriority w:val="34"/>
    <w:locked/>
    <w:rsid w:val="0025296E"/>
    <w:rPr>
      <w:rFonts w:ascii="SimSun" w:eastAsia="SimSun" w:hAnsi="SimSun"/>
    </w:rPr>
  </w:style>
  <w:style w:type="paragraph" w:styleId="BalloonText">
    <w:name w:val="Balloon Text"/>
    <w:basedOn w:val="Normal"/>
    <w:link w:val="BalloonTextChar"/>
    <w:uiPriority w:val="99"/>
    <w:semiHidden/>
    <w:unhideWhenUsed/>
    <w:rsid w:val="00D30F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0F8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76891">
      <w:bodyDiv w:val="1"/>
      <w:marLeft w:val="0"/>
      <w:marRight w:val="0"/>
      <w:marTop w:val="0"/>
      <w:marBottom w:val="0"/>
      <w:divBdr>
        <w:top w:val="none" w:sz="0" w:space="0" w:color="auto"/>
        <w:left w:val="none" w:sz="0" w:space="0" w:color="auto"/>
        <w:bottom w:val="none" w:sz="0" w:space="0" w:color="auto"/>
        <w:right w:val="none" w:sz="0" w:space="0" w:color="auto"/>
      </w:divBdr>
      <w:divsChild>
        <w:div w:id="1865946067">
          <w:marLeft w:val="432"/>
          <w:marRight w:val="0"/>
          <w:marTop w:val="240"/>
          <w:marBottom w:val="0"/>
          <w:divBdr>
            <w:top w:val="none" w:sz="0" w:space="0" w:color="auto"/>
            <w:left w:val="none" w:sz="0" w:space="0" w:color="auto"/>
            <w:bottom w:val="none" w:sz="0" w:space="0" w:color="auto"/>
            <w:right w:val="none" w:sz="0" w:space="0" w:color="auto"/>
          </w:divBdr>
        </w:div>
      </w:divsChild>
    </w:div>
    <w:div w:id="60756171">
      <w:bodyDiv w:val="1"/>
      <w:marLeft w:val="0"/>
      <w:marRight w:val="0"/>
      <w:marTop w:val="0"/>
      <w:marBottom w:val="0"/>
      <w:divBdr>
        <w:top w:val="none" w:sz="0" w:space="0" w:color="auto"/>
        <w:left w:val="none" w:sz="0" w:space="0" w:color="auto"/>
        <w:bottom w:val="none" w:sz="0" w:space="0" w:color="auto"/>
        <w:right w:val="none" w:sz="0" w:space="0" w:color="auto"/>
      </w:divBdr>
    </w:div>
    <w:div w:id="105659627">
      <w:bodyDiv w:val="1"/>
      <w:marLeft w:val="0"/>
      <w:marRight w:val="0"/>
      <w:marTop w:val="0"/>
      <w:marBottom w:val="0"/>
      <w:divBdr>
        <w:top w:val="none" w:sz="0" w:space="0" w:color="auto"/>
        <w:left w:val="none" w:sz="0" w:space="0" w:color="auto"/>
        <w:bottom w:val="none" w:sz="0" w:space="0" w:color="auto"/>
        <w:right w:val="none" w:sz="0" w:space="0" w:color="auto"/>
      </w:divBdr>
    </w:div>
    <w:div w:id="135027478">
      <w:bodyDiv w:val="1"/>
      <w:marLeft w:val="0"/>
      <w:marRight w:val="0"/>
      <w:marTop w:val="0"/>
      <w:marBottom w:val="0"/>
      <w:divBdr>
        <w:top w:val="none" w:sz="0" w:space="0" w:color="auto"/>
        <w:left w:val="none" w:sz="0" w:space="0" w:color="auto"/>
        <w:bottom w:val="none" w:sz="0" w:space="0" w:color="auto"/>
        <w:right w:val="none" w:sz="0" w:space="0" w:color="auto"/>
      </w:divBdr>
    </w:div>
    <w:div w:id="167402412">
      <w:bodyDiv w:val="1"/>
      <w:marLeft w:val="0"/>
      <w:marRight w:val="0"/>
      <w:marTop w:val="0"/>
      <w:marBottom w:val="0"/>
      <w:divBdr>
        <w:top w:val="none" w:sz="0" w:space="0" w:color="auto"/>
        <w:left w:val="none" w:sz="0" w:space="0" w:color="auto"/>
        <w:bottom w:val="none" w:sz="0" w:space="0" w:color="auto"/>
        <w:right w:val="none" w:sz="0" w:space="0" w:color="auto"/>
      </w:divBdr>
    </w:div>
    <w:div w:id="250047617">
      <w:bodyDiv w:val="1"/>
      <w:marLeft w:val="0"/>
      <w:marRight w:val="0"/>
      <w:marTop w:val="0"/>
      <w:marBottom w:val="0"/>
      <w:divBdr>
        <w:top w:val="none" w:sz="0" w:space="0" w:color="auto"/>
        <w:left w:val="none" w:sz="0" w:space="0" w:color="auto"/>
        <w:bottom w:val="none" w:sz="0" w:space="0" w:color="auto"/>
        <w:right w:val="none" w:sz="0" w:space="0" w:color="auto"/>
      </w:divBdr>
    </w:div>
    <w:div w:id="315426719">
      <w:bodyDiv w:val="1"/>
      <w:marLeft w:val="0"/>
      <w:marRight w:val="0"/>
      <w:marTop w:val="0"/>
      <w:marBottom w:val="0"/>
      <w:divBdr>
        <w:top w:val="none" w:sz="0" w:space="0" w:color="auto"/>
        <w:left w:val="none" w:sz="0" w:space="0" w:color="auto"/>
        <w:bottom w:val="none" w:sz="0" w:space="0" w:color="auto"/>
        <w:right w:val="none" w:sz="0" w:space="0" w:color="auto"/>
      </w:divBdr>
    </w:div>
    <w:div w:id="328019444">
      <w:bodyDiv w:val="1"/>
      <w:marLeft w:val="0"/>
      <w:marRight w:val="0"/>
      <w:marTop w:val="0"/>
      <w:marBottom w:val="0"/>
      <w:divBdr>
        <w:top w:val="none" w:sz="0" w:space="0" w:color="auto"/>
        <w:left w:val="none" w:sz="0" w:space="0" w:color="auto"/>
        <w:bottom w:val="none" w:sz="0" w:space="0" w:color="auto"/>
        <w:right w:val="none" w:sz="0" w:space="0" w:color="auto"/>
      </w:divBdr>
    </w:div>
    <w:div w:id="345139567">
      <w:bodyDiv w:val="1"/>
      <w:marLeft w:val="0"/>
      <w:marRight w:val="0"/>
      <w:marTop w:val="0"/>
      <w:marBottom w:val="0"/>
      <w:divBdr>
        <w:top w:val="none" w:sz="0" w:space="0" w:color="auto"/>
        <w:left w:val="none" w:sz="0" w:space="0" w:color="auto"/>
        <w:bottom w:val="none" w:sz="0" w:space="0" w:color="auto"/>
        <w:right w:val="none" w:sz="0" w:space="0" w:color="auto"/>
      </w:divBdr>
    </w:div>
    <w:div w:id="383454627">
      <w:bodyDiv w:val="1"/>
      <w:marLeft w:val="0"/>
      <w:marRight w:val="0"/>
      <w:marTop w:val="0"/>
      <w:marBottom w:val="0"/>
      <w:divBdr>
        <w:top w:val="none" w:sz="0" w:space="0" w:color="auto"/>
        <w:left w:val="none" w:sz="0" w:space="0" w:color="auto"/>
        <w:bottom w:val="none" w:sz="0" w:space="0" w:color="auto"/>
        <w:right w:val="none" w:sz="0" w:space="0" w:color="auto"/>
      </w:divBdr>
    </w:div>
    <w:div w:id="384179147">
      <w:bodyDiv w:val="1"/>
      <w:marLeft w:val="0"/>
      <w:marRight w:val="0"/>
      <w:marTop w:val="0"/>
      <w:marBottom w:val="0"/>
      <w:divBdr>
        <w:top w:val="none" w:sz="0" w:space="0" w:color="auto"/>
        <w:left w:val="none" w:sz="0" w:space="0" w:color="auto"/>
        <w:bottom w:val="none" w:sz="0" w:space="0" w:color="auto"/>
        <w:right w:val="none" w:sz="0" w:space="0" w:color="auto"/>
      </w:divBdr>
      <w:divsChild>
        <w:div w:id="1351834363">
          <w:marLeft w:val="432"/>
          <w:marRight w:val="0"/>
          <w:marTop w:val="240"/>
          <w:marBottom w:val="0"/>
          <w:divBdr>
            <w:top w:val="none" w:sz="0" w:space="0" w:color="auto"/>
            <w:left w:val="none" w:sz="0" w:space="0" w:color="auto"/>
            <w:bottom w:val="none" w:sz="0" w:space="0" w:color="auto"/>
            <w:right w:val="none" w:sz="0" w:space="0" w:color="auto"/>
          </w:divBdr>
        </w:div>
        <w:div w:id="1163819763">
          <w:marLeft w:val="1267"/>
          <w:marRight w:val="0"/>
          <w:marTop w:val="180"/>
          <w:marBottom w:val="0"/>
          <w:divBdr>
            <w:top w:val="none" w:sz="0" w:space="0" w:color="auto"/>
            <w:left w:val="none" w:sz="0" w:space="0" w:color="auto"/>
            <w:bottom w:val="none" w:sz="0" w:space="0" w:color="auto"/>
            <w:right w:val="none" w:sz="0" w:space="0" w:color="auto"/>
          </w:divBdr>
        </w:div>
        <w:div w:id="1185361916">
          <w:marLeft w:val="1699"/>
          <w:marRight w:val="0"/>
          <w:marTop w:val="120"/>
          <w:marBottom w:val="0"/>
          <w:divBdr>
            <w:top w:val="none" w:sz="0" w:space="0" w:color="auto"/>
            <w:left w:val="none" w:sz="0" w:space="0" w:color="auto"/>
            <w:bottom w:val="none" w:sz="0" w:space="0" w:color="auto"/>
            <w:right w:val="none" w:sz="0" w:space="0" w:color="auto"/>
          </w:divBdr>
        </w:div>
        <w:div w:id="1300695261">
          <w:marLeft w:val="1987"/>
          <w:marRight w:val="0"/>
          <w:marTop w:val="100"/>
          <w:marBottom w:val="0"/>
          <w:divBdr>
            <w:top w:val="none" w:sz="0" w:space="0" w:color="auto"/>
            <w:left w:val="none" w:sz="0" w:space="0" w:color="auto"/>
            <w:bottom w:val="none" w:sz="0" w:space="0" w:color="auto"/>
            <w:right w:val="none" w:sz="0" w:space="0" w:color="auto"/>
          </w:divBdr>
        </w:div>
        <w:div w:id="98456815">
          <w:marLeft w:val="1699"/>
          <w:marRight w:val="0"/>
          <w:marTop w:val="120"/>
          <w:marBottom w:val="0"/>
          <w:divBdr>
            <w:top w:val="none" w:sz="0" w:space="0" w:color="auto"/>
            <w:left w:val="none" w:sz="0" w:space="0" w:color="auto"/>
            <w:bottom w:val="none" w:sz="0" w:space="0" w:color="auto"/>
            <w:right w:val="none" w:sz="0" w:space="0" w:color="auto"/>
          </w:divBdr>
        </w:div>
        <w:div w:id="901797921">
          <w:marLeft w:val="1267"/>
          <w:marRight w:val="0"/>
          <w:marTop w:val="180"/>
          <w:marBottom w:val="0"/>
          <w:divBdr>
            <w:top w:val="none" w:sz="0" w:space="0" w:color="auto"/>
            <w:left w:val="none" w:sz="0" w:space="0" w:color="auto"/>
            <w:bottom w:val="none" w:sz="0" w:space="0" w:color="auto"/>
            <w:right w:val="none" w:sz="0" w:space="0" w:color="auto"/>
          </w:divBdr>
        </w:div>
        <w:div w:id="1641423272">
          <w:marLeft w:val="1987"/>
          <w:marRight w:val="0"/>
          <w:marTop w:val="100"/>
          <w:marBottom w:val="0"/>
          <w:divBdr>
            <w:top w:val="none" w:sz="0" w:space="0" w:color="auto"/>
            <w:left w:val="none" w:sz="0" w:space="0" w:color="auto"/>
            <w:bottom w:val="none" w:sz="0" w:space="0" w:color="auto"/>
            <w:right w:val="none" w:sz="0" w:space="0" w:color="auto"/>
          </w:divBdr>
        </w:div>
        <w:div w:id="170267705">
          <w:marLeft w:val="1699"/>
          <w:marRight w:val="0"/>
          <w:marTop w:val="120"/>
          <w:marBottom w:val="0"/>
          <w:divBdr>
            <w:top w:val="none" w:sz="0" w:space="0" w:color="auto"/>
            <w:left w:val="none" w:sz="0" w:space="0" w:color="auto"/>
            <w:bottom w:val="none" w:sz="0" w:space="0" w:color="auto"/>
            <w:right w:val="none" w:sz="0" w:space="0" w:color="auto"/>
          </w:divBdr>
        </w:div>
        <w:div w:id="1601834372">
          <w:marLeft w:val="1987"/>
          <w:marRight w:val="0"/>
          <w:marTop w:val="100"/>
          <w:marBottom w:val="0"/>
          <w:divBdr>
            <w:top w:val="none" w:sz="0" w:space="0" w:color="auto"/>
            <w:left w:val="none" w:sz="0" w:space="0" w:color="auto"/>
            <w:bottom w:val="none" w:sz="0" w:space="0" w:color="auto"/>
            <w:right w:val="none" w:sz="0" w:space="0" w:color="auto"/>
          </w:divBdr>
        </w:div>
        <w:div w:id="2030567851">
          <w:marLeft w:val="2261"/>
          <w:marRight w:val="0"/>
          <w:marTop w:val="100"/>
          <w:marBottom w:val="0"/>
          <w:divBdr>
            <w:top w:val="none" w:sz="0" w:space="0" w:color="auto"/>
            <w:left w:val="none" w:sz="0" w:space="0" w:color="auto"/>
            <w:bottom w:val="none" w:sz="0" w:space="0" w:color="auto"/>
            <w:right w:val="none" w:sz="0" w:space="0" w:color="auto"/>
          </w:divBdr>
        </w:div>
      </w:divsChild>
    </w:div>
    <w:div w:id="416446685">
      <w:bodyDiv w:val="1"/>
      <w:marLeft w:val="0"/>
      <w:marRight w:val="0"/>
      <w:marTop w:val="0"/>
      <w:marBottom w:val="0"/>
      <w:divBdr>
        <w:top w:val="none" w:sz="0" w:space="0" w:color="auto"/>
        <w:left w:val="none" w:sz="0" w:space="0" w:color="auto"/>
        <w:bottom w:val="none" w:sz="0" w:space="0" w:color="auto"/>
        <w:right w:val="none" w:sz="0" w:space="0" w:color="auto"/>
      </w:divBdr>
    </w:div>
    <w:div w:id="422844072">
      <w:bodyDiv w:val="1"/>
      <w:marLeft w:val="0"/>
      <w:marRight w:val="0"/>
      <w:marTop w:val="0"/>
      <w:marBottom w:val="0"/>
      <w:divBdr>
        <w:top w:val="none" w:sz="0" w:space="0" w:color="auto"/>
        <w:left w:val="none" w:sz="0" w:space="0" w:color="auto"/>
        <w:bottom w:val="none" w:sz="0" w:space="0" w:color="auto"/>
        <w:right w:val="none" w:sz="0" w:space="0" w:color="auto"/>
      </w:divBdr>
      <w:divsChild>
        <w:div w:id="593800">
          <w:marLeft w:val="446"/>
          <w:marRight w:val="0"/>
          <w:marTop w:val="0"/>
          <w:marBottom w:val="0"/>
          <w:divBdr>
            <w:top w:val="none" w:sz="0" w:space="0" w:color="auto"/>
            <w:left w:val="none" w:sz="0" w:space="0" w:color="auto"/>
            <w:bottom w:val="none" w:sz="0" w:space="0" w:color="auto"/>
            <w:right w:val="none" w:sz="0" w:space="0" w:color="auto"/>
          </w:divBdr>
        </w:div>
        <w:div w:id="1509759442">
          <w:marLeft w:val="446"/>
          <w:marRight w:val="0"/>
          <w:marTop w:val="0"/>
          <w:marBottom w:val="0"/>
          <w:divBdr>
            <w:top w:val="none" w:sz="0" w:space="0" w:color="auto"/>
            <w:left w:val="none" w:sz="0" w:space="0" w:color="auto"/>
            <w:bottom w:val="none" w:sz="0" w:space="0" w:color="auto"/>
            <w:right w:val="none" w:sz="0" w:space="0" w:color="auto"/>
          </w:divBdr>
        </w:div>
      </w:divsChild>
    </w:div>
    <w:div w:id="424156076">
      <w:bodyDiv w:val="1"/>
      <w:marLeft w:val="0"/>
      <w:marRight w:val="0"/>
      <w:marTop w:val="0"/>
      <w:marBottom w:val="0"/>
      <w:divBdr>
        <w:top w:val="none" w:sz="0" w:space="0" w:color="auto"/>
        <w:left w:val="none" w:sz="0" w:space="0" w:color="auto"/>
        <w:bottom w:val="none" w:sz="0" w:space="0" w:color="auto"/>
        <w:right w:val="none" w:sz="0" w:space="0" w:color="auto"/>
      </w:divBdr>
      <w:divsChild>
        <w:div w:id="633294005">
          <w:marLeft w:val="547"/>
          <w:marRight w:val="0"/>
          <w:marTop w:val="115"/>
          <w:marBottom w:val="0"/>
          <w:divBdr>
            <w:top w:val="none" w:sz="0" w:space="0" w:color="auto"/>
            <w:left w:val="none" w:sz="0" w:space="0" w:color="auto"/>
            <w:bottom w:val="none" w:sz="0" w:space="0" w:color="auto"/>
            <w:right w:val="none" w:sz="0" w:space="0" w:color="auto"/>
          </w:divBdr>
        </w:div>
        <w:div w:id="1569682413">
          <w:marLeft w:val="1166"/>
          <w:marRight w:val="0"/>
          <w:marTop w:val="86"/>
          <w:marBottom w:val="0"/>
          <w:divBdr>
            <w:top w:val="none" w:sz="0" w:space="0" w:color="auto"/>
            <w:left w:val="none" w:sz="0" w:space="0" w:color="auto"/>
            <w:bottom w:val="none" w:sz="0" w:space="0" w:color="auto"/>
            <w:right w:val="none" w:sz="0" w:space="0" w:color="auto"/>
          </w:divBdr>
        </w:div>
        <w:div w:id="1721978464">
          <w:marLeft w:val="1166"/>
          <w:marRight w:val="0"/>
          <w:marTop w:val="86"/>
          <w:marBottom w:val="0"/>
          <w:divBdr>
            <w:top w:val="none" w:sz="0" w:space="0" w:color="auto"/>
            <w:left w:val="none" w:sz="0" w:space="0" w:color="auto"/>
            <w:bottom w:val="none" w:sz="0" w:space="0" w:color="auto"/>
            <w:right w:val="none" w:sz="0" w:space="0" w:color="auto"/>
          </w:divBdr>
        </w:div>
        <w:div w:id="706150944">
          <w:marLeft w:val="1166"/>
          <w:marRight w:val="0"/>
          <w:marTop w:val="86"/>
          <w:marBottom w:val="0"/>
          <w:divBdr>
            <w:top w:val="none" w:sz="0" w:space="0" w:color="auto"/>
            <w:left w:val="none" w:sz="0" w:space="0" w:color="auto"/>
            <w:bottom w:val="none" w:sz="0" w:space="0" w:color="auto"/>
            <w:right w:val="none" w:sz="0" w:space="0" w:color="auto"/>
          </w:divBdr>
        </w:div>
      </w:divsChild>
    </w:div>
    <w:div w:id="427123072">
      <w:bodyDiv w:val="1"/>
      <w:marLeft w:val="0"/>
      <w:marRight w:val="0"/>
      <w:marTop w:val="0"/>
      <w:marBottom w:val="0"/>
      <w:divBdr>
        <w:top w:val="none" w:sz="0" w:space="0" w:color="auto"/>
        <w:left w:val="none" w:sz="0" w:space="0" w:color="auto"/>
        <w:bottom w:val="none" w:sz="0" w:space="0" w:color="auto"/>
        <w:right w:val="none" w:sz="0" w:space="0" w:color="auto"/>
      </w:divBdr>
    </w:div>
    <w:div w:id="437257856">
      <w:bodyDiv w:val="1"/>
      <w:marLeft w:val="0"/>
      <w:marRight w:val="0"/>
      <w:marTop w:val="0"/>
      <w:marBottom w:val="0"/>
      <w:divBdr>
        <w:top w:val="none" w:sz="0" w:space="0" w:color="auto"/>
        <w:left w:val="none" w:sz="0" w:space="0" w:color="auto"/>
        <w:bottom w:val="none" w:sz="0" w:space="0" w:color="auto"/>
        <w:right w:val="none" w:sz="0" w:space="0" w:color="auto"/>
      </w:divBdr>
      <w:divsChild>
        <w:div w:id="1849638886">
          <w:marLeft w:val="432"/>
          <w:marRight w:val="0"/>
          <w:marTop w:val="240"/>
          <w:marBottom w:val="0"/>
          <w:divBdr>
            <w:top w:val="none" w:sz="0" w:space="0" w:color="auto"/>
            <w:left w:val="none" w:sz="0" w:space="0" w:color="auto"/>
            <w:bottom w:val="none" w:sz="0" w:space="0" w:color="auto"/>
            <w:right w:val="none" w:sz="0" w:space="0" w:color="auto"/>
          </w:divBdr>
        </w:div>
        <w:div w:id="972753434">
          <w:marLeft w:val="432"/>
          <w:marRight w:val="0"/>
          <w:marTop w:val="240"/>
          <w:marBottom w:val="0"/>
          <w:divBdr>
            <w:top w:val="none" w:sz="0" w:space="0" w:color="auto"/>
            <w:left w:val="none" w:sz="0" w:space="0" w:color="auto"/>
            <w:bottom w:val="none" w:sz="0" w:space="0" w:color="auto"/>
            <w:right w:val="none" w:sz="0" w:space="0" w:color="auto"/>
          </w:divBdr>
        </w:div>
      </w:divsChild>
    </w:div>
    <w:div w:id="561257392">
      <w:bodyDiv w:val="1"/>
      <w:marLeft w:val="0"/>
      <w:marRight w:val="0"/>
      <w:marTop w:val="0"/>
      <w:marBottom w:val="0"/>
      <w:divBdr>
        <w:top w:val="none" w:sz="0" w:space="0" w:color="auto"/>
        <w:left w:val="none" w:sz="0" w:space="0" w:color="auto"/>
        <w:bottom w:val="none" w:sz="0" w:space="0" w:color="auto"/>
        <w:right w:val="none" w:sz="0" w:space="0" w:color="auto"/>
      </w:divBdr>
    </w:div>
    <w:div w:id="644353586">
      <w:bodyDiv w:val="1"/>
      <w:marLeft w:val="0"/>
      <w:marRight w:val="0"/>
      <w:marTop w:val="0"/>
      <w:marBottom w:val="0"/>
      <w:divBdr>
        <w:top w:val="none" w:sz="0" w:space="0" w:color="auto"/>
        <w:left w:val="none" w:sz="0" w:space="0" w:color="auto"/>
        <w:bottom w:val="none" w:sz="0" w:space="0" w:color="auto"/>
        <w:right w:val="none" w:sz="0" w:space="0" w:color="auto"/>
      </w:divBdr>
      <w:divsChild>
        <w:div w:id="501899906">
          <w:marLeft w:val="360"/>
          <w:marRight w:val="0"/>
          <w:marTop w:val="200"/>
          <w:marBottom w:val="0"/>
          <w:divBdr>
            <w:top w:val="none" w:sz="0" w:space="0" w:color="auto"/>
            <w:left w:val="none" w:sz="0" w:space="0" w:color="auto"/>
            <w:bottom w:val="none" w:sz="0" w:space="0" w:color="auto"/>
            <w:right w:val="none" w:sz="0" w:space="0" w:color="auto"/>
          </w:divBdr>
        </w:div>
        <w:div w:id="1399397530">
          <w:marLeft w:val="1080"/>
          <w:marRight w:val="0"/>
          <w:marTop w:val="100"/>
          <w:marBottom w:val="0"/>
          <w:divBdr>
            <w:top w:val="none" w:sz="0" w:space="0" w:color="auto"/>
            <w:left w:val="none" w:sz="0" w:space="0" w:color="auto"/>
            <w:bottom w:val="none" w:sz="0" w:space="0" w:color="auto"/>
            <w:right w:val="none" w:sz="0" w:space="0" w:color="auto"/>
          </w:divBdr>
        </w:div>
        <w:div w:id="1773431372">
          <w:marLeft w:val="1800"/>
          <w:marRight w:val="0"/>
          <w:marTop w:val="100"/>
          <w:marBottom w:val="0"/>
          <w:divBdr>
            <w:top w:val="none" w:sz="0" w:space="0" w:color="auto"/>
            <w:left w:val="none" w:sz="0" w:space="0" w:color="auto"/>
            <w:bottom w:val="none" w:sz="0" w:space="0" w:color="auto"/>
            <w:right w:val="none" w:sz="0" w:space="0" w:color="auto"/>
          </w:divBdr>
        </w:div>
        <w:div w:id="1375159750">
          <w:marLeft w:val="1800"/>
          <w:marRight w:val="0"/>
          <w:marTop w:val="100"/>
          <w:marBottom w:val="0"/>
          <w:divBdr>
            <w:top w:val="none" w:sz="0" w:space="0" w:color="auto"/>
            <w:left w:val="none" w:sz="0" w:space="0" w:color="auto"/>
            <w:bottom w:val="none" w:sz="0" w:space="0" w:color="auto"/>
            <w:right w:val="none" w:sz="0" w:space="0" w:color="auto"/>
          </w:divBdr>
        </w:div>
        <w:div w:id="245922931">
          <w:marLeft w:val="2520"/>
          <w:marRight w:val="0"/>
          <w:marTop w:val="100"/>
          <w:marBottom w:val="0"/>
          <w:divBdr>
            <w:top w:val="none" w:sz="0" w:space="0" w:color="auto"/>
            <w:left w:val="none" w:sz="0" w:space="0" w:color="auto"/>
            <w:bottom w:val="none" w:sz="0" w:space="0" w:color="auto"/>
            <w:right w:val="none" w:sz="0" w:space="0" w:color="auto"/>
          </w:divBdr>
        </w:div>
        <w:div w:id="1945112376">
          <w:marLeft w:val="2520"/>
          <w:marRight w:val="0"/>
          <w:marTop w:val="100"/>
          <w:marBottom w:val="0"/>
          <w:divBdr>
            <w:top w:val="none" w:sz="0" w:space="0" w:color="auto"/>
            <w:left w:val="none" w:sz="0" w:space="0" w:color="auto"/>
            <w:bottom w:val="none" w:sz="0" w:space="0" w:color="auto"/>
            <w:right w:val="none" w:sz="0" w:space="0" w:color="auto"/>
          </w:divBdr>
        </w:div>
      </w:divsChild>
    </w:div>
    <w:div w:id="650406132">
      <w:bodyDiv w:val="1"/>
      <w:marLeft w:val="0"/>
      <w:marRight w:val="0"/>
      <w:marTop w:val="0"/>
      <w:marBottom w:val="0"/>
      <w:divBdr>
        <w:top w:val="none" w:sz="0" w:space="0" w:color="auto"/>
        <w:left w:val="none" w:sz="0" w:space="0" w:color="auto"/>
        <w:bottom w:val="none" w:sz="0" w:space="0" w:color="auto"/>
        <w:right w:val="none" w:sz="0" w:space="0" w:color="auto"/>
      </w:divBdr>
    </w:div>
    <w:div w:id="750851970">
      <w:bodyDiv w:val="1"/>
      <w:marLeft w:val="0"/>
      <w:marRight w:val="0"/>
      <w:marTop w:val="0"/>
      <w:marBottom w:val="0"/>
      <w:divBdr>
        <w:top w:val="none" w:sz="0" w:space="0" w:color="auto"/>
        <w:left w:val="none" w:sz="0" w:space="0" w:color="auto"/>
        <w:bottom w:val="none" w:sz="0" w:space="0" w:color="auto"/>
        <w:right w:val="none" w:sz="0" w:space="0" w:color="auto"/>
      </w:divBdr>
      <w:divsChild>
        <w:div w:id="100075535">
          <w:marLeft w:val="432"/>
          <w:marRight w:val="0"/>
          <w:marTop w:val="240"/>
          <w:marBottom w:val="0"/>
          <w:divBdr>
            <w:top w:val="none" w:sz="0" w:space="0" w:color="auto"/>
            <w:left w:val="none" w:sz="0" w:space="0" w:color="auto"/>
            <w:bottom w:val="none" w:sz="0" w:space="0" w:color="auto"/>
            <w:right w:val="none" w:sz="0" w:space="0" w:color="auto"/>
          </w:divBdr>
        </w:div>
      </w:divsChild>
    </w:div>
    <w:div w:id="785466819">
      <w:bodyDiv w:val="1"/>
      <w:marLeft w:val="0"/>
      <w:marRight w:val="0"/>
      <w:marTop w:val="0"/>
      <w:marBottom w:val="0"/>
      <w:divBdr>
        <w:top w:val="none" w:sz="0" w:space="0" w:color="auto"/>
        <w:left w:val="none" w:sz="0" w:space="0" w:color="auto"/>
        <w:bottom w:val="none" w:sz="0" w:space="0" w:color="auto"/>
        <w:right w:val="none" w:sz="0" w:space="0" w:color="auto"/>
      </w:divBdr>
      <w:divsChild>
        <w:div w:id="2061126983">
          <w:marLeft w:val="432"/>
          <w:marRight w:val="0"/>
          <w:marTop w:val="240"/>
          <w:marBottom w:val="0"/>
          <w:divBdr>
            <w:top w:val="none" w:sz="0" w:space="0" w:color="auto"/>
            <w:left w:val="none" w:sz="0" w:space="0" w:color="auto"/>
            <w:bottom w:val="none" w:sz="0" w:space="0" w:color="auto"/>
            <w:right w:val="none" w:sz="0" w:space="0" w:color="auto"/>
          </w:divBdr>
        </w:div>
      </w:divsChild>
    </w:div>
    <w:div w:id="826941103">
      <w:bodyDiv w:val="1"/>
      <w:marLeft w:val="0"/>
      <w:marRight w:val="0"/>
      <w:marTop w:val="0"/>
      <w:marBottom w:val="0"/>
      <w:divBdr>
        <w:top w:val="none" w:sz="0" w:space="0" w:color="auto"/>
        <w:left w:val="none" w:sz="0" w:space="0" w:color="auto"/>
        <w:bottom w:val="none" w:sz="0" w:space="0" w:color="auto"/>
        <w:right w:val="none" w:sz="0" w:space="0" w:color="auto"/>
      </w:divBdr>
      <w:divsChild>
        <w:div w:id="1465998977">
          <w:marLeft w:val="432"/>
          <w:marRight w:val="0"/>
          <w:marTop w:val="240"/>
          <w:marBottom w:val="0"/>
          <w:divBdr>
            <w:top w:val="none" w:sz="0" w:space="0" w:color="auto"/>
            <w:left w:val="none" w:sz="0" w:space="0" w:color="auto"/>
            <w:bottom w:val="none" w:sz="0" w:space="0" w:color="auto"/>
            <w:right w:val="none" w:sz="0" w:space="0" w:color="auto"/>
          </w:divBdr>
        </w:div>
      </w:divsChild>
    </w:div>
    <w:div w:id="923605479">
      <w:bodyDiv w:val="1"/>
      <w:marLeft w:val="0"/>
      <w:marRight w:val="0"/>
      <w:marTop w:val="0"/>
      <w:marBottom w:val="0"/>
      <w:divBdr>
        <w:top w:val="none" w:sz="0" w:space="0" w:color="auto"/>
        <w:left w:val="none" w:sz="0" w:space="0" w:color="auto"/>
        <w:bottom w:val="none" w:sz="0" w:space="0" w:color="auto"/>
        <w:right w:val="none" w:sz="0" w:space="0" w:color="auto"/>
      </w:divBdr>
    </w:div>
    <w:div w:id="928080911">
      <w:bodyDiv w:val="1"/>
      <w:marLeft w:val="0"/>
      <w:marRight w:val="0"/>
      <w:marTop w:val="0"/>
      <w:marBottom w:val="0"/>
      <w:divBdr>
        <w:top w:val="none" w:sz="0" w:space="0" w:color="auto"/>
        <w:left w:val="none" w:sz="0" w:space="0" w:color="auto"/>
        <w:bottom w:val="none" w:sz="0" w:space="0" w:color="auto"/>
        <w:right w:val="none" w:sz="0" w:space="0" w:color="auto"/>
      </w:divBdr>
      <w:divsChild>
        <w:div w:id="1091241993">
          <w:marLeft w:val="1987"/>
          <w:marRight w:val="0"/>
          <w:marTop w:val="100"/>
          <w:marBottom w:val="0"/>
          <w:divBdr>
            <w:top w:val="none" w:sz="0" w:space="0" w:color="auto"/>
            <w:left w:val="none" w:sz="0" w:space="0" w:color="auto"/>
            <w:bottom w:val="none" w:sz="0" w:space="0" w:color="auto"/>
            <w:right w:val="none" w:sz="0" w:space="0" w:color="auto"/>
          </w:divBdr>
        </w:div>
        <w:div w:id="71052946">
          <w:marLeft w:val="2261"/>
          <w:marRight w:val="0"/>
          <w:marTop w:val="100"/>
          <w:marBottom w:val="0"/>
          <w:divBdr>
            <w:top w:val="none" w:sz="0" w:space="0" w:color="auto"/>
            <w:left w:val="none" w:sz="0" w:space="0" w:color="auto"/>
            <w:bottom w:val="none" w:sz="0" w:space="0" w:color="auto"/>
            <w:right w:val="none" w:sz="0" w:space="0" w:color="auto"/>
          </w:divBdr>
        </w:div>
      </w:divsChild>
    </w:div>
    <w:div w:id="933712559">
      <w:bodyDiv w:val="1"/>
      <w:marLeft w:val="0"/>
      <w:marRight w:val="0"/>
      <w:marTop w:val="0"/>
      <w:marBottom w:val="0"/>
      <w:divBdr>
        <w:top w:val="none" w:sz="0" w:space="0" w:color="auto"/>
        <w:left w:val="none" w:sz="0" w:space="0" w:color="auto"/>
        <w:bottom w:val="none" w:sz="0" w:space="0" w:color="auto"/>
        <w:right w:val="none" w:sz="0" w:space="0" w:color="auto"/>
      </w:divBdr>
      <w:divsChild>
        <w:div w:id="2070684175">
          <w:marLeft w:val="432"/>
          <w:marRight w:val="0"/>
          <w:marTop w:val="240"/>
          <w:marBottom w:val="0"/>
          <w:divBdr>
            <w:top w:val="none" w:sz="0" w:space="0" w:color="auto"/>
            <w:left w:val="none" w:sz="0" w:space="0" w:color="auto"/>
            <w:bottom w:val="none" w:sz="0" w:space="0" w:color="auto"/>
            <w:right w:val="none" w:sz="0" w:space="0" w:color="auto"/>
          </w:divBdr>
        </w:div>
      </w:divsChild>
    </w:div>
    <w:div w:id="939676311">
      <w:bodyDiv w:val="1"/>
      <w:marLeft w:val="0"/>
      <w:marRight w:val="0"/>
      <w:marTop w:val="0"/>
      <w:marBottom w:val="0"/>
      <w:divBdr>
        <w:top w:val="none" w:sz="0" w:space="0" w:color="auto"/>
        <w:left w:val="none" w:sz="0" w:space="0" w:color="auto"/>
        <w:bottom w:val="none" w:sz="0" w:space="0" w:color="auto"/>
        <w:right w:val="none" w:sz="0" w:space="0" w:color="auto"/>
      </w:divBdr>
    </w:div>
    <w:div w:id="944924061">
      <w:bodyDiv w:val="1"/>
      <w:marLeft w:val="0"/>
      <w:marRight w:val="0"/>
      <w:marTop w:val="0"/>
      <w:marBottom w:val="0"/>
      <w:divBdr>
        <w:top w:val="none" w:sz="0" w:space="0" w:color="auto"/>
        <w:left w:val="none" w:sz="0" w:space="0" w:color="auto"/>
        <w:bottom w:val="none" w:sz="0" w:space="0" w:color="auto"/>
        <w:right w:val="none" w:sz="0" w:space="0" w:color="auto"/>
      </w:divBdr>
      <w:divsChild>
        <w:div w:id="787044391">
          <w:marLeft w:val="360"/>
          <w:marRight w:val="0"/>
          <w:marTop w:val="200"/>
          <w:marBottom w:val="0"/>
          <w:divBdr>
            <w:top w:val="none" w:sz="0" w:space="0" w:color="auto"/>
            <w:left w:val="none" w:sz="0" w:space="0" w:color="auto"/>
            <w:bottom w:val="none" w:sz="0" w:space="0" w:color="auto"/>
            <w:right w:val="none" w:sz="0" w:space="0" w:color="auto"/>
          </w:divBdr>
        </w:div>
        <w:div w:id="560946783">
          <w:marLeft w:val="1080"/>
          <w:marRight w:val="0"/>
          <w:marTop w:val="100"/>
          <w:marBottom w:val="0"/>
          <w:divBdr>
            <w:top w:val="none" w:sz="0" w:space="0" w:color="auto"/>
            <w:left w:val="none" w:sz="0" w:space="0" w:color="auto"/>
            <w:bottom w:val="none" w:sz="0" w:space="0" w:color="auto"/>
            <w:right w:val="none" w:sz="0" w:space="0" w:color="auto"/>
          </w:divBdr>
        </w:div>
        <w:div w:id="761879675">
          <w:marLeft w:val="1800"/>
          <w:marRight w:val="0"/>
          <w:marTop w:val="100"/>
          <w:marBottom w:val="0"/>
          <w:divBdr>
            <w:top w:val="none" w:sz="0" w:space="0" w:color="auto"/>
            <w:left w:val="none" w:sz="0" w:space="0" w:color="auto"/>
            <w:bottom w:val="none" w:sz="0" w:space="0" w:color="auto"/>
            <w:right w:val="none" w:sz="0" w:space="0" w:color="auto"/>
          </w:divBdr>
        </w:div>
        <w:div w:id="1838880599">
          <w:marLeft w:val="1800"/>
          <w:marRight w:val="0"/>
          <w:marTop w:val="100"/>
          <w:marBottom w:val="0"/>
          <w:divBdr>
            <w:top w:val="none" w:sz="0" w:space="0" w:color="auto"/>
            <w:left w:val="none" w:sz="0" w:space="0" w:color="auto"/>
            <w:bottom w:val="none" w:sz="0" w:space="0" w:color="auto"/>
            <w:right w:val="none" w:sz="0" w:space="0" w:color="auto"/>
          </w:divBdr>
        </w:div>
        <w:div w:id="1668442067">
          <w:marLeft w:val="2520"/>
          <w:marRight w:val="0"/>
          <w:marTop w:val="100"/>
          <w:marBottom w:val="0"/>
          <w:divBdr>
            <w:top w:val="none" w:sz="0" w:space="0" w:color="auto"/>
            <w:left w:val="none" w:sz="0" w:space="0" w:color="auto"/>
            <w:bottom w:val="none" w:sz="0" w:space="0" w:color="auto"/>
            <w:right w:val="none" w:sz="0" w:space="0" w:color="auto"/>
          </w:divBdr>
        </w:div>
        <w:div w:id="412775835">
          <w:marLeft w:val="2520"/>
          <w:marRight w:val="0"/>
          <w:marTop w:val="100"/>
          <w:marBottom w:val="0"/>
          <w:divBdr>
            <w:top w:val="none" w:sz="0" w:space="0" w:color="auto"/>
            <w:left w:val="none" w:sz="0" w:space="0" w:color="auto"/>
            <w:bottom w:val="none" w:sz="0" w:space="0" w:color="auto"/>
            <w:right w:val="none" w:sz="0" w:space="0" w:color="auto"/>
          </w:divBdr>
        </w:div>
      </w:divsChild>
    </w:div>
    <w:div w:id="970133807">
      <w:bodyDiv w:val="1"/>
      <w:marLeft w:val="0"/>
      <w:marRight w:val="0"/>
      <w:marTop w:val="0"/>
      <w:marBottom w:val="0"/>
      <w:divBdr>
        <w:top w:val="none" w:sz="0" w:space="0" w:color="auto"/>
        <w:left w:val="none" w:sz="0" w:space="0" w:color="auto"/>
        <w:bottom w:val="none" w:sz="0" w:space="0" w:color="auto"/>
        <w:right w:val="none" w:sz="0" w:space="0" w:color="auto"/>
      </w:divBdr>
      <w:divsChild>
        <w:div w:id="1945503049">
          <w:marLeft w:val="446"/>
          <w:marRight w:val="0"/>
          <w:marTop w:val="0"/>
          <w:marBottom w:val="0"/>
          <w:divBdr>
            <w:top w:val="none" w:sz="0" w:space="0" w:color="auto"/>
            <w:left w:val="none" w:sz="0" w:space="0" w:color="auto"/>
            <w:bottom w:val="none" w:sz="0" w:space="0" w:color="auto"/>
            <w:right w:val="none" w:sz="0" w:space="0" w:color="auto"/>
          </w:divBdr>
        </w:div>
      </w:divsChild>
    </w:div>
    <w:div w:id="1063063937">
      <w:bodyDiv w:val="1"/>
      <w:marLeft w:val="0"/>
      <w:marRight w:val="0"/>
      <w:marTop w:val="0"/>
      <w:marBottom w:val="0"/>
      <w:divBdr>
        <w:top w:val="none" w:sz="0" w:space="0" w:color="auto"/>
        <w:left w:val="none" w:sz="0" w:space="0" w:color="auto"/>
        <w:bottom w:val="none" w:sz="0" w:space="0" w:color="auto"/>
        <w:right w:val="none" w:sz="0" w:space="0" w:color="auto"/>
      </w:divBdr>
    </w:div>
    <w:div w:id="1185944870">
      <w:bodyDiv w:val="1"/>
      <w:marLeft w:val="0"/>
      <w:marRight w:val="0"/>
      <w:marTop w:val="0"/>
      <w:marBottom w:val="0"/>
      <w:divBdr>
        <w:top w:val="none" w:sz="0" w:space="0" w:color="auto"/>
        <w:left w:val="none" w:sz="0" w:space="0" w:color="auto"/>
        <w:bottom w:val="none" w:sz="0" w:space="0" w:color="auto"/>
        <w:right w:val="none" w:sz="0" w:space="0" w:color="auto"/>
      </w:divBdr>
      <w:divsChild>
        <w:div w:id="881136699">
          <w:marLeft w:val="432"/>
          <w:marRight w:val="0"/>
          <w:marTop w:val="240"/>
          <w:marBottom w:val="0"/>
          <w:divBdr>
            <w:top w:val="none" w:sz="0" w:space="0" w:color="auto"/>
            <w:left w:val="none" w:sz="0" w:space="0" w:color="auto"/>
            <w:bottom w:val="none" w:sz="0" w:space="0" w:color="auto"/>
            <w:right w:val="none" w:sz="0" w:space="0" w:color="auto"/>
          </w:divBdr>
        </w:div>
        <w:div w:id="586499179">
          <w:marLeft w:val="1267"/>
          <w:marRight w:val="0"/>
          <w:marTop w:val="180"/>
          <w:marBottom w:val="0"/>
          <w:divBdr>
            <w:top w:val="none" w:sz="0" w:space="0" w:color="auto"/>
            <w:left w:val="none" w:sz="0" w:space="0" w:color="auto"/>
            <w:bottom w:val="none" w:sz="0" w:space="0" w:color="auto"/>
            <w:right w:val="none" w:sz="0" w:space="0" w:color="auto"/>
          </w:divBdr>
        </w:div>
        <w:div w:id="1700738587">
          <w:marLeft w:val="1267"/>
          <w:marRight w:val="0"/>
          <w:marTop w:val="180"/>
          <w:marBottom w:val="0"/>
          <w:divBdr>
            <w:top w:val="none" w:sz="0" w:space="0" w:color="auto"/>
            <w:left w:val="none" w:sz="0" w:space="0" w:color="auto"/>
            <w:bottom w:val="none" w:sz="0" w:space="0" w:color="auto"/>
            <w:right w:val="none" w:sz="0" w:space="0" w:color="auto"/>
          </w:divBdr>
        </w:div>
      </w:divsChild>
    </w:div>
    <w:div w:id="1327319358">
      <w:bodyDiv w:val="1"/>
      <w:marLeft w:val="0"/>
      <w:marRight w:val="0"/>
      <w:marTop w:val="0"/>
      <w:marBottom w:val="0"/>
      <w:divBdr>
        <w:top w:val="none" w:sz="0" w:space="0" w:color="auto"/>
        <w:left w:val="none" w:sz="0" w:space="0" w:color="auto"/>
        <w:bottom w:val="none" w:sz="0" w:space="0" w:color="auto"/>
        <w:right w:val="none" w:sz="0" w:space="0" w:color="auto"/>
      </w:divBdr>
    </w:div>
    <w:div w:id="1340161693">
      <w:bodyDiv w:val="1"/>
      <w:marLeft w:val="0"/>
      <w:marRight w:val="0"/>
      <w:marTop w:val="0"/>
      <w:marBottom w:val="0"/>
      <w:divBdr>
        <w:top w:val="none" w:sz="0" w:space="0" w:color="auto"/>
        <w:left w:val="none" w:sz="0" w:space="0" w:color="auto"/>
        <w:bottom w:val="none" w:sz="0" w:space="0" w:color="auto"/>
        <w:right w:val="none" w:sz="0" w:space="0" w:color="auto"/>
      </w:divBdr>
      <w:divsChild>
        <w:div w:id="1202403107">
          <w:marLeft w:val="432"/>
          <w:marRight w:val="0"/>
          <w:marTop w:val="240"/>
          <w:marBottom w:val="0"/>
          <w:divBdr>
            <w:top w:val="none" w:sz="0" w:space="0" w:color="auto"/>
            <w:left w:val="none" w:sz="0" w:space="0" w:color="auto"/>
            <w:bottom w:val="none" w:sz="0" w:space="0" w:color="auto"/>
            <w:right w:val="none" w:sz="0" w:space="0" w:color="auto"/>
          </w:divBdr>
        </w:div>
      </w:divsChild>
    </w:div>
    <w:div w:id="1411736160">
      <w:bodyDiv w:val="1"/>
      <w:marLeft w:val="0"/>
      <w:marRight w:val="0"/>
      <w:marTop w:val="0"/>
      <w:marBottom w:val="0"/>
      <w:divBdr>
        <w:top w:val="none" w:sz="0" w:space="0" w:color="auto"/>
        <w:left w:val="none" w:sz="0" w:space="0" w:color="auto"/>
        <w:bottom w:val="none" w:sz="0" w:space="0" w:color="auto"/>
        <w:right w:val="none" w:sz="0" w:space="0" w:color="auto"/>
      </w:divBdr>
      <w:divsChild>
        <w:div w:id="773211148">
          <w:marLeft w:val="432"/>
          <w:marRight w:val="0"/>
          <w:marTop w:val="240"/>
          <w:marBottom w:val="0"/>
          <w:divBdr>
            <w:top w:val="none" w:sz="0" w:space="0" w:color="auto"/>
            <w:left w:val="none" w:sz="0" w:space="0" w:color="auto"/>
            <w:bottom w:val="none" w:sz="0" w:space="0" w:color="auto"/>
            <w:right w:val="none" w:sz="0" w:space="0" w:color="auto"/>
          </w:divBdr>
        </w:div>
        <w:div w:id="2093500102">
          <w:marLeft w:val="1267"/>
          <w:marRight w:val="0"/>
          <w:marTop w:val="180"/>
          <w:marBottom w:val="0"/>
          <w:divBdr>
            <w:top w:val="none" w:sz="0" w:space="0" w:color="auto"/>
            <w:left w:val="none" w:sz="0" w:space="0" w:color="auto"/>
            <w:bottom w:val="none" w:sz="0" w:space="0" w:color="auto"/>
            <w:right w:val="none" w:sz="0" w:space="0" w:color="auto"/>
          </w:divBdr>
        </w:div>
        <w:div w:id="1527210590">
          <w:marLeft w:val="1267"/>
          <w:marRight w:val="0"/>
          <w:marTop w:val="180"/>
          <w:marBottom w:val="0"/>
          <w:divBdr>
            <w:top w:val="none" w:sz="0" w:space="0" w:color="auto"/>
            <w:left w:val="none" w:sz="0" w:space="0" w:color="auto"/>
            <w:bottom w:val="none" w:sz="0" w:space="0" w:color="auto"/>
            <w:right w:val="none" w:sz="0" w:space="0" w:color="auto"/>
          </w:divBdr>
        </w:div>
      </w:divsChild>
    </w:div>
    <w:div w:id="1623343139">
      <w:bodyDiv w:val="1"/>
      <w:marLeft w:val="0"/>
      <w:marRight w:val="0"/>
      <w:marTop w:val="0"/>
      <w:marBottom w:val="0"/>
      <w:divBdr>
        <w:top w:val="none" w:sz="0" w:space="0" w:color="auto"/>
        <w:left w:val="none" w:sz="0" w:space="0" w:color="auto"/>
        <w:bottom w:val="none" w:sz="0" w:space="0" w:color="auto"/>
        <w:right w:val="none" w:sz="0" w:space="0" w:color="auto"/>
      </w:divBdr>
    </w:div>
    <w:div w:id="1694964115">
      <w:bodyDiv w:val="1"/>
      <w:marLeft w:val="0"/>
      <w:marRight w:val="0"/>
      <w:marTop w:val="0"/>
      <w:marBottom w:val="0"/>
      <w:divBdr>
        <w:top w:val="none" w:sz="0" w:space="0" w:color="auto"/>
        <w:left w:val="none" w:sz="0" w:space="0" w:color="auto"/>
        <w:bottom w:val="none" w:sz="0" w:space="0" w:color="auto"/>
        <w:right w:val="none" w:sz="0" w:space="0" w:color="auto"/>
      </w:divBdr>
    </w:div>
    <w:div w:id="1703163181">
      <w:bodyDiv w:val="1"/>
      <w:marLeft w:val="0"/>
      <w:marRight w:val="0"/>
      <w:marTop w:val="0"/>
      <w:marBottom w:val="0"/>
      <w:divBdr>
        <w:top w:val="none" w:sz="0" w:space="0" w:color="auto"/>
        <w:left w:val="none" w:sz="0" w:space="0" w:color="auto"/>
        <w:bottom w:val="none" w:sz="0" w:space="0" w:color="auto"/>
        <w:right w:val="none" w:sz="0" w:space="0" w:color="auto"/>
      </w:divBdr>
      <w:divsChild>
        <w:div w:id="1119299456">
          <w:marLeft w:val="547"/>
          <w:marRight w:val="0"/>
          <w:marTop w:val="0"/>
          <w:marBottom w:val="0"/>
          <w:divBdr>
            <w:top w:val="none" w:sz="0" w:space="0" w:color="auto"/>
            <w:left w:val="none" w:sz="0" w:space="0" w:color="auto"/>
            <w:bottom w:val="none" w:sz="0" w:space="0" w:color="auto"/>
            <w:right w:val="none" w:sz="0" w:space="0" w:color="auto"/>
          </w:divBdr>
        </w:div>
      </w:divsChild>
    </w:div>
    <w:div w:id="1721125710">
      <w:bodyDiv w:val="1"/>
      <w:marLeft w:val="0"/>
      <w:marRight w:val="0"/>
      <w:marTop w:val="0"/>
      <w:marBottom w:val="0"/>
      <w:divBdr>
        <w:top w:val="none" w:sz="0" w:space="0" w:color="auto"/>
        <w:left w:val="none" w:sz="0" w:space="0" w:color="auto"/>
        <w:bottom w:val="none" w:sz="0" w:space="0" w:color="auto"/>
        <w:right w:val="none" w:sz="0" w:space="0" w:color="auto"/>
      </w:divBdr>
      <w:divsChild>
        <w:div w:id="147090108">
          <w:marLeft w:val="432"/>
          <w:marRight w:val="0"/>
          <w:marTop w:val="240"/>
          <w:marBottom w:val="0"/>
          <w:divBdr>
            <w:top w:val="none" w:sz="0" w:space="0" w:color="auto"/>
            <w:left w:val="none" w:sz="0" w:space="0" w:color="auto"/>
            <w:bottom w:val="none" w:sz="0" w:space="0" w:color="auto"/>
            <w:right w:val="none" w:sz="0" w:space="0" w:color="auto"/>
          </w:divBdr>
        </w:div>
      </w:divsChild>
    </w:div>
    <w:div w:id="1733112877">
      <w:bodyDiv w:val="1"/>
      <w:marLeft w:val="0"/>
      <w:marRight w:val="0"/>
      <w:marTop w:val="0"/>
      <w:marBottom w:val="0"/>
      <w:divBdr>
        <w:top w:val="none" w:sz="0" w:space="0" w:color="auto"/>
        <w:left w:val="none" w:sz="0" w:space="0" w:color="auto"/>
        <w:bottom w:val="none" w:sz="0" w:space="0" w:color="auto"/>
        <w:right w:val="none" w:sz="0" w:space="0" w:color="auto"/>
      </w:divBdr>
      <w:divsChild>
        <w:div w:id="617689464">
          <w:marLeft w:val="432"/>
          <w:marRight w:val="0"/>
          <w:marTop w:val="240"/>
          <w:marBottom w:val="0"/>
          <w:divBdr>
            <w:top w:val="none" w:sz="0" w:space="0" w:color="auto"/>
            <w:left w:val="none" w:sz="0" w:space="0" w:color="auto"/>
            <w:bottom w:val="none" w:sz="0" w:space="0" w:color="auto"/>
            <w:right w:val="none" w:sz="0" w:space="0" w:color="auto"/>
          </w:divBdr>
        </w:div>
      </w:divsChild>
    </w:div>
    <w:div w:id="1815946993">
      <w:bodyDiv w:val="1"/>
      <w:marLeft w:val="0"/>
      <w:marRight w:val="0"/>
      <w:marTop w:val="0"/>
      <w:marBottom w:val="0"/>
      <w:divBdr>
        <w:top w:val="none" w:sz="0" w:space="0" w:color="auto"/>
        <w:left w:val="none" w:sz="0" w:space="0" w:color="auto"/>
        <w:bottom w:val="none" w:sz="0" w:space="0" w:color="auto"/>
        <w:right w:val="none" w:sz="0" w:space="0" w:color="auto"/>
      </w:divBdr>
      <w:divsChild>
        <w:div w:id="647704779">
          <w:marLeft w:val="547"/>
          <w:marRight w:val="0"/>
          <w:marTop w:val="0"/>
          <w:marBottom w:val="0"/>
          <w:divBdr>
            <w:top w:val="none" w:sz="0" w:space="0" w:color="auto"/>
            <w:left w:val="none" w:sz="0" w:space="0" w:color="auto"/>
            <w:bottom w:val="none" w:sz="0" w:space="0" w:color="auto"/>
            <w:right w:val="none" w:sz="0" w:space="0" w:color="auto"/>
          </w:divBdr>
        </w:div>
      </w:divsChild>
    </w:div>
    <w:div w:id="1905068151">
      <w:bodyDiv w:val="1"/>
      <w:marLeft w:val="0"/>
      <w:marRight w:val="0"/>
      <w:marTop w:val="0"/>
      <w:marBottom w:val="0"/>
      <w:divBdr>
        <w:top w:val="none" w:sz="0" w:space="0" w:color="auto"/>
        <w:left w:val="none" w:sz="0" w:space="0" w:color="auto"/>
        <w:bottom w:val="none" w:sz="0" w:space="0" w:color="auto"/>
        <w:right w:val="none" w:sz="0" w:space="0" w:color="auto"/>
      </w:divBdr>
      <w:divsChild>
        <w:div w:id="62988543">
          <w:marLeft w:val="1267"/>
          <w:marRight w:val="0"/>
          <w:marTop w:val="180"/>
          <w:marBottom w:val="0"/>
          <w:divBdr>
            <w:top w:val="none" w:sz="0" w:space="0" w:color="auto"/>
            <w:left w:val="none" w:sz="0" w:space="0" w:color="auto"/>
            <w:bottom w:val="none" w:sz="0" w:space="0" w:color="auto"/>
            <w:right w:val="none" w:sz="0" w:space="0" w:color="auto"/>
          </w:divBdr>
        </w:div>
      </w:divsChild>
    </w:div>
    <w:div w:id="1970162657">
      <w:bodyDiv w:val="1"/>
      <w:marLeft w:val="0"/>
      <w:marRight w:val="0"/>
      <w:marTop w:val="0"/>
      <w:marBottom w:val="0"/>
      <w:divBdr>
        <w:top w:val="none" w:sz="0" w:space="0" w:color="auto"/>
        <w:left w:val="none" w:sz="0" w:space="0" w:color="auto"/>
        <w:bottom w:val="none" w:sz="0" w:space="0" w:color="auto"/>
        <w:right w:val="none" w:sz="0" w:space="0" w:color="auto"/>
      </w:divBdr>
    </w:div>
    <w:div w:id="1991669009">
      <w:bodyDiv w:val="1"/>
      <w:marLeft w:val="0"/>
      <w:marRight w:val="0"/>
      <w:marTop w:val="0"/>
      <w:marBottom w:val="0"/>
      <w:divBdr>
        <w:top w:val="none" w:sz="0" w:space="0" w:color="auto"/>
        <w:left w:val="none" w:sz="0" w:space="0" w:color="auto"/>
        <w:bottom w:val="none" w:sz="0" w:space="0" w:color="auto"/>
        <w:right w:val="none" w:sz="0" w:space="0" w:color="auto"/>
      </w:divBdr>
    </w:div>
    <w:div w:id="1999068667">
      <w:bodyDiv w:val="1"/>
      <w:marLeft w:val="0"/>
      <w:marRight w:val="0"/>
      <w:marTop w:val="0"/>
      <w:marBottom w:val="0"/>
      <w:divBdr>
        <w:top w:val="none" w:sz="0" w:space="0" w:color="auto"/>
        <w:left w:val="none" w:sz="0" w:space="0" w:color="auto"/>
        <w:bottom w:val="none" w:sz="0" w:space="0" w:color="auto"/>
        <w:right w:val="none" w:sz="0" w:space="0" w:color="auto"/>
      </w:divBdr>
    </w:div>
    <w:div w:id="2014917513">
      <w:bodyDiv w:val="1"/>
      <w:marLeft w:val="0"/>
      <w:marRight w:val="0"/>
      <w:marTop w:val="0"/>
      <w:marBottom w:val="0"/>
      <w:divBdr>
        <w:top w:val="none" w:sz="0" w:space="0" w:color="auto"/>
        <w:left w:val="none" w:sz="0" w:space="0" w:color="auto"/>
        <w:bottom w:val="none" w:sz="0" w:space="0" w:color="auto"/>
        <w:right w:val="none" w:sz="0" w:space="0" w:color="auto"/>
      </w:divBdr>
      <w:divsChild>
        <w:div w:id="571743163">
          <w:marLeft w:val="1166"/>
          <w:marRight w:val="0"/>
          <w:marTop w:val="96"/>
          <w:marBottom w:val="0"/>
          <w:divBdr>
            <w:top w:val="none" w:sz="0" w:space="0" w:color="auto"/>
            <w:left w:val="none" w:sz="0" w:space="0" w:color="auto"/>
            <w:bottom w:val="none" w:sz="0" w:space="0" w:color="auto"/>
            <w:right w:val="none" w:sz="0" w:space="0" w:color="auto"/>
          </w:divBdr>
        </w:div>
      </w:divsChild>
    </w:div>
    <w:div w:id="2049718916">
      <w:bodyDiv w:val="1"/>
      <w:marLeft w:val="0"/>
      <w:marRight w:val="0"/>
      <w:marTop w:val="0"/>
      <w:marBottom w:val="0"/>
      <w:divBdr>
        <w:top w:val="none" w:sz="0" w:space="0" w:color="auto"/>
        <w:left w:val="none" w:sz="0" w:space="0" w:color="auto"/>
        <w:bottom w:val="none" w:sz="0" w:space="0" w:color="auto"/>
        <w:right w:val="none" w:sz="0" w:space="0" w:color="auto"/>
      </w:divBdr>
      <w:divsChild>
        <w:div w:id="21254673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44F87-197D-4BC2-873E-6709F947501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FDB9CCAA-F60F-4951-B636-B1FF92548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E0F949-AA1B-4928-BB7F-E0775D6CF800}">
  <ds:schemaRefs>
    <ds:schemaRef ds:uri="http://schemas.microsoft.com/sharepoint/v3/contenttype/forms"/>
  </ds:schemaRefs>
</ds:datastoreItem>
</file>

<file path=customXml/itemProps4.xml><?xml version="1.0" encoding="utf-8"?>
<ds:datastoreItem xmlns:ds="http://schemas.openxmlformats.org/officeDocument/2006/customXml" ds:itemID="{440B089B-8283-472D-87DB-5F2BC0A5D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1489</Words>
  <Characters>8488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Chienhwa Hwang (黃建華)</dc:creator>
  <cp:keywords/>
  <dc:description/>
  <cp:lastModifiedBy>Althea Huang (黃汀華)</cp:lastModifiedBy>
  <cp:revision>4</cp:revision>
  <cp:lastPrinted>2018-11-02T10:25:00Z</cp:lastPrinted>
  <dcterms:created xsi:type="dcterms:W3CDTF">2019-11-08T14:32:00Z</dcterms:created>
  <dcterms:modified xsi:type="dcterms:W3CDTF">2019-11-08T15:23:00Z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Document_x0020_Type">
    <vt:lpwstr/>
  </property>
  <property fmtid="{D5CDD505-2E9C-101B-9397-08002B2CF9AE}" pid="4" name="Technical_x0020_Type">
    <vt:lpwstr/>
  </property>
  <property fmtid="{D5CDD505-2E9C-101B-9397-08002B2CF9AE}" pid="5" name="Technical Type">
    <vt:lpwstr/>
  </property>
  <property fmtid="{D5CDD505-2E9C-101B-9397-08002B2CF9AE}" pid="6" name="Document Type">
    <vt:lpwstr/>
  </property>
</Properties>
</file>